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D4A" w:rsidRPr="000502A3" w:rsidRDefault="009D6D4A" w:rsidP="009D6D4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i/>
          <w:color w:val="191919"/>
          <w:sz w:val="24"/>
          <w:szCs w:val="24"/>
        </w:rPr>
      </w:pPr>
      <w:bookmarkStart w:id="0" w:name="_GoBack"/>
      <w:r w:rsidRPr="000502A3">
        <w:rPr>
          <w:rFonts w:ascii="Times New Roman" w:hAnsi="Times New Roman"/>
          <w:b/>
          <w:bCs/>
          <w:i/>
          <w:color w:val="191919"/>
          <w:sz w:val="24"/>
          <w:szCs w:val="24"/>
        </w:rPr>
        <w:t xml:space="preserve">Приложение </w:t>
      </w:r>
      <w:r w:rsidR="000502A3" w:rsidRPr="000502A3">
        <w:rPr>
          <w:rFonts w:ascii="Times New Roman" w:hAnsi="Times New Roman"/>
          <w:b/>
          <w:bCs/>
          <w:i/>
          <w:color w:val="191919"/>
          <w:sz w:val="24"/>
          <w:szCs w:val="24"/>
        </w:rPr>
        <w:t>5</w:t>
      </w:r>
      <w:r w:rsidR="00960F96" w:rsidRPr="000502A3">
        <w:rPr>
          <w:rFonts w:ascii="Times New Roman" w:hAnsi="Times New Roman"/>
          <w:b/>
          <w:bCs/>
          <w:i/>
          <w:color w:val="191919"/>
          <w:sz w:val="24"/>
          <w:szCs w:val="24"/>
        </w:rPr>
        <w:t>.2</w:t>
      </w:r>
    </w:p>
    <w:bookmarkEnd w:id="0"/>
    <w:p w:rsidR="009D6D4A" w:rsidRPr="009D6D4A" w:rsidRDefault="009D6D4A" w:rsidP="009D6D4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i/>
          <w:color w:val="191919"/>
          <w:sz w:val="20"/>
          <w:szCs w:val="20"/>
        </w:rPr>
      </w:pPr>
    </w:p>
    <w:p w:rsidR="00D56B8B" w:rsidRPr="00D56B8B" w:rsidRDefault="0025536E" w:rsidP="006725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191919"/>
          <w:sz w:val="24"/>
          <w:szCs w:val="24"/>
        </w:rPr>
      </w:pPr>
      <w:r>
        <w:rPr>
          <w:rFonts w:ascii="Times New Roman" w:hAnsi="Times New Roman"/>
          <w:b/>
          <w:bCs/>
          <w:color w:val="191919"/>
          <w:sz w:val="24"/>
          <w:szCs w:val="24"/>
        </w:rPr>
        <w:t xml:space="preserve">Программа </w:t>
      </w:r>
      <w:r w:rsidR="001A34C4">
        <w:rPr>
          <w:rFonts w:ascii="Times New Roman" w:hAnsi="Times New Roman"/>
          <w:b/>
          <w:bCs/>
          <w:color w:val="191919"/>
          <w:sz w:val="24"/>
          <w:szCs w:val="24"/>
        </w:rPr>
        <w:t>внеурочной деятельности</w:t>
      </w:r>
    </w:p>
    <w:p w:rsidR="00D56B8B" w:rsidRPr="00D56B8B" w:rsidRDefault="0025536E" w:rsidP="00D56B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191919"/>
          <w:sz w:val="24"/>
          <w:szCs w:val="24"/>
        </w:rPr>
      </w:pPr>
      <w:r>
        <w:rPr>
          <w:rFonts w:ascii="Times New Roman" w:hAnsi="Times New Roman"/>
          <w:b/>
          <w:bCs/>
          <w:color w:val="191919"/>
          <w:sz w:val="24"/>
          <w:szCs w:val="24"/>
        </w:rPr>
        <w:t xml:space="preserve">Кружок </w:t>
      </w:r>
      <w:r w:rsidR="00D56B8B" w:rsidRPr="00D56B8B">
        <w:rPr>
          <w:rFonts w:ascii="Times New Roman" w:hAnsi="Times New Roman"/>
          <w:b/>
          <w:bCs/>
          <w:color w:val="191919"/>
          <w:sz w:val="24"/>
          <w:szCs w:val="24"/>
        </w:rPr>
        <w:t>«Занимательная математика»</w:t>
      </w:r>
      <w:r w:rsidR="006725E1">
        <w:rPr>
          <w:rFonts w:ascii="Times New Roman" w:hAnsi="Times New Roman"/>
          <w:b/>
          <w:bCs/>
          <w:color w:val="191919"/>
          <w:sz w:val="24"/>
          <w:szCs w:val="24"/>
        </w:rPr>
        <w:t xml:space="preserve"> для 1-4 классов</w:t>
      </w:r>
    </w:p>
    <w:p w:rsidR="007024C2" w:rsidRDefault="007024C2" w:rsidP="00D56B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191919"/>
          <w:sz w:val="24"/>
          <w:szCs w:val="24"/>
        </w:rPr>
      </w:pPr>
    </w:p>
    <w:p w:rsidR="00D56B8B" w:rsidRPr="00D56B8B" w:rsidRDefault="00D56B8B" w:rsidP="007024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D56B8B">
        <w:rPr>
          <w:rFonts w:ascii="Times New Roman" w:hAnsi="Times New Roman"/>
          <w:b/>
          <w:bCs/>
          <w:color w:val="191919"/>
          <w:sz w:val="24"/>
          <w:szCs w:val="24"/>
        </w:rPr>
        <w:t>Пояснительная записка</w:t>
      </w:r>
    </w:p>
    <w:p w:rsidR="00D56B8B" w:rsidRPr="00D15041" w:rsidRDefault="00D56B8B" w:rsidP="00D15041">
      <w:p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/>
          <w:sz w:val="24"/>
          <w:szCs w:val="24"/>
        </w:rPr>
      </w:pPr>
      <w:r w:rsidRPr="00D56B8B">
        <w:rPr>
          <w:rFonts w:ascii="Times New Roman" w:hAnsi="Times New Roman"/>
          <w:sz w:val="24"/>
          <w:szCs w:val="24"/>
        </w:rPr>
        <w:t xml:space="preserve">    Программа составлена на основе</w:t>
      </w:r>
      <w:r w:rsidR="00E322D3">
        <w:rPr>
          <w:rFonts w:ascii="Times New Roman" w:hAnsi="Times New Roman"/>
          <w:sz w:val="24"/>
          <w:szCs w:val="24"/>
        </w:rPr>
        <w:t xml:space="preserve"> ФГОС,</w:t>
      </w:r>
      <w:r w:rsidRPr="00D56B8B">
        <w:rPr>
          <w:rFonts w:ascii="Times New Roman" w:hAnsi="Times New Roman"/>
          <w:sz w:val="24"/>
          <w:szCs w:val="24"/>
        </w:rPr>
        <w:t xml:space="preserve"> программы </w:t>
      </w:r>
      <w:r w:rsidRPr="00D56B8B">
        <w:rPr>
          <w:rFonts w:ascii="Times New Roman" w:eastAsia="Times-Roman" w:hAnsi="Times New Roman"/>
          <w:sz w:val="24"/>
          <w:szCs w:val="24"/>
        </w:rPr>
        <w:t xml:space="preserve">«Занимательная </w:t>
      </w:r>
      <w:r w:rsidR="00C1113F" w:rsidRPr="00D56B8B">
        <w:rPr>
          <w:rFonts w:ascii="Times New Roman" w:eastAsia="Times-Roman" w:hAnsi="Times New Roman"/>
          <w:sz w:val="24"/>
          <w:szCs w:val="24"/>
        </w:rPr>
        <w:t>математика» Е.Э.</w:t>
      </w:r>
      <w:r w:rsidRPr="009D6D4A">
        <w:rPr>
          <w:rFonts w:ascii="Times New Roman" w:eastAsia="Times-BoldItalic" w:hAnsi="Times New Roman"/>
          <w:bCs/>
          <w:i/>
          <w:iCs/>
          <w:sz w:val="24"/>
          <w:szCs w:val="24"/>
        </w:rPr>
        <w:t xml:space="preserve"> Кочуровой (</w:t>
      </w:r>
      <w:r w:rsidRPr="009D6D4A">
        <w:rPr>
          <w:rFonts w:ascii="Times New Roman" w:eastAsia="Times-Bold" w:hAnsi="Times New Roman"/>
          <w:bCs/>
          <w:sz w:val="24"/>
          <w:szCs w:val="24"/>
        </w:rPr>
        <w:t xml:space="preserve">Сборник программ внеурочной </w:t>
      </w:r>
      <w:r w:rsidR="00C1113F" w:rsidRPr="009D6D4A">
        <w:rPr>
          <w:rFonts w:ascii="Times New Roman" w:eastAsia="Times-Bold" w:hAnsi="Times New Roman"/>
          <w:bCs/>
          <w:sz w:val="24"/>
          <w:szCs w:val="24"/>
        </w:rPr>
        <w:t>деятельности:</w:t>
      </w:r>
      <w:r w:rsidRPr="00D56B8B">
        <w:rPr>
          <w:rFonts w:ascii="Times New Roman" w:eastAsia="Times-Roman" w:hAnsi="Times New Roman"/>
          <w:sz w:val="24"/>
          <w:szCs w:val="24"/>
        </w:rPr>
        <w:t xml:space="preserve"> 1-  4 классы / п</w:t>
      </w:r>
      <w:r w:rsidR="005C3600">
        <w:rPr>
          <w:rFonts w:ascii="Times New Roman" w:eastAsia="Times-Roman" w:hAnsi="Times New Roman"/>
          <w:sz w:val="24"/>
          <w:szCs w:val="24"/>
        </w:rPr>
        <w:t>од ред. Н.Ф. Виноградовой. — М.</w:t>
      </w:r>
      <w:r w:rsidRPr="00D56B8B">
        <w:rPr>
          <w:rFonts w:ascii="Times New Roman" w:eastAsia="Times-Roman" w:hAnsi="Times New Roman"/>
          <w:sz w:val="24"/>
          <w:szCs w:val="24"/>
        </w:rPr>
        <w:t>: Вентана-Граф, 2011. - 192 с</w:t>
      </w:r>
      <w:r w:rsidR="00852BEE">
        <w:rPr>
          <w:rFonts w:ascii="Times New Roman" w:eastAsia="Times-Roman" w:hAnsi="Times New Roman"/>
          <w:sz w:val="24"/>
          <w:szCs w:val="24"/>
        </w:rPr>
        <w:t xml:space="preserve">. — (Начальная школа XXI века), на основе плана внеурочной деятельности </w:t>
      </w:r>
      <w:r w:rsidR="006F65FF">
        <w:rPr>
          <w:rFonts w:ascii="Times New Roman" w:eastAsia="Times-Roman" w:hAnsi="Times New Roman"/>
          <w:sz w:val="24"/>
          <w:szCs w:val="24"/>
        </w:rPr>
        <w:t>Ч</w:t>
      </w:r>
      <w:r w:rsidR="00852BEE">
        <w:rPr>
          <w:rFonts w:ascii="Times New Roman" w:eastAsia="Times-Roman" w:hAnsi="Times New Roman"/>
          <w:sz w:val="24"/>
          <w:szCs w:val="24"/>
        </w:rPr>
        <w:t>ОУ «Обнинская свободная школа»</w:t>
      </w:r>
      <w:r w:rsidR="00D15041">
        <w:rPr>
          <w:rFonts w:ascii="Times New Roman" w:eastAsia="Times-Roman" w:hAnsi="Times New Roman"/>
          <w:sz w:val="24"/>
          <w:szCs w:val="24"/>
        </w:rPr>
        <w:t xml:space="preserve">, на основе основной образовательной программы начального общего образования </w:t>
      </w:r>
      <w:r w:rsidR="006F65FF">
        <w:rPr>
          <w:rFonts w:ascii="Times New Roman" w:eastAsia="Times-Roman" w:hAnsi="Times New Roman"/>
          <w:sz w:val="24"/>
          <w:szCs w:val="24"/>
        </w:rPr>
        <w:t>Ч</w:t>
      </w:r>
      <w:r w:rsidR="00D15041">
        <w:rPr>
          <w:rFonts w:ascii="Times New Roman" w:eastAsia="Times-Roman" w:hAnsi="Times New Roman"/>
          <w:sz w:val="24"/>
          <w:szCs w:val="24"/>
        </w:rPr>
        <w:t>ОУ «Обнинская свободная школа»</w:t>
      </w:r>
      <w:r w:rsidR="00420B5B">
        <w:rPr>
          <w:rFonts w:ascii="Times New Roman" w:eastAsia="Times-Roman" w:hAnsi="Times New Roman"/>
          <w:sz w:val="24"/>
          <w:szCs w:val="24"/>
        </w:rPr>
        <w:t>.</w:t>
      </w:r>
    </w:p>
    <w:p w:rsidR="00D56B8B" w:rsidRPr="00D56B8B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56B8B">
        <w:rPr>
          <w:rFonts w:ascii="Times New Roman" w:hAnsi="Times New Roman"/>
          <w:color w:val="191919"/>
          <w:sz w:val="24"/>
          <w:szCs w:val="24"/>
        </w:rPr>
        <w:t>Реализация задачи воспитания любознательного, активно познающего мир младшего школьника, обучение решению математических задач творческого и поискового характера будут проходить более успешно, если урочная деятельность дополнится внеурочной работой.</w:t>
      </w:r>
      <w:r w:rsidR="002E3112">
        <w:rPr>
          <w:rFonts w:ascii="Times New Roman" w:hAnsi="Times New Roman"/>
          <w:color w:val="191919"/>
          <w:sz w:val="24"/>
          <w:szCs w:val="24"/>
        </w:rPr>
        <w:t xml:space="preserve"> В этом может помочь кружок</w:t>
      </w:r>
      <w:r w:rsidRPr="00D56B8B">
        <w:rPr>
          <w:rFonts w:ascii="Times New Roman" w:hAnsi="Times New Roman"/>
          <w:color w:val="191919"/>
          <w:sz w:val="24"/>
          <w:szCs w:val="24"/>
        </w:rPr>
        <w:t xml:space="preserve"> «Занимательная математика», расширяющий математический кругозор и эрудицию учащихся, способствующий формированию познавательных универсальных учебных действий. </w:t>
      </w:r>
      <w:r w:rsidR="00420B5B">
        <w:rPr>
          <w:rFonts w:ascii="Times New Roman" w:hAnsi="Times New Roman"/>
          <w:color w:val="191919"/>
          <w:sz w:val="24"/>
          <w:szCs w:val="24"/>
        </w:rPr>
        <w:t>Кружок</w:t>
      </w:r>
      <w:r w:rsidRPr="00D56B8B">
        <w:rPr>
          <w:rFonts w:ascii="Times New Roman" w:hAnsi="Times New Roman"/>
          <w:color w:val="191919"/>
          <w:sz w:val="24"/>
          <w:szCs w:val="24"/>
        </w:rPr>
        <w:t xml:space="preserve"> предназначен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</w:t>
      </w:r>
    </w:p>
    <w:p w:rsidR="00D56B8B" w:rsidRPr="00D56B8B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56B8B">
        <w:rPr>
          <w:rFonts w:ascii="Times New Roman" w:hAnsi="Times New Roman"/>
          <w:b/>
          <w:i/>
          <w:color w:val="191919"/>
          <w:sz w:val="24"/>
          <w:szCs w:val="24"/>
        </w:rPr>
        <w:t xml:space="preserve">Содержание </w:t>
      </w:r>
      <w:r w:rsidR="00420B5B">
        <w:rPr>
          <w:rFonts w:ascii="Times New Roman" w:hAnsi="Times New Roman"/>
          <w:b/>
          <w:i/>
          <w:color w:val="191919"/>
          <w:sz w:val="24"/>
          <w:szCs w:val="24"/>
        </w:rPr>
        <w:t>кружка</w:t>
      </w:r>
      <w:r w:rsidRPr="00D56B8B">
        <w:rPr>
          <w:rFonts w:ascii="Times New Roman" w:hAnsi="Times New Roman"/>
          <w:color w:val="191919"/>
          <w:sz w:val="24"/>
          <w:szCs w:val="24"/>
        </w:rPr>
        <w:t xml:space="preserve"> «Занимательная математика» направлено на воспитание интереса к предмету, развитие наблюдательности, геометрической зоркости, умения анализировать, догадываться, рассуждать, доказывать, решать учебную задачу творчески. Содержание может быть использовано для показа учащимся возможностей применения тех знаний и умений, которыми они овладевают на уроках математики.</w:t>
      </w:r>
    </w:p>
    <w:p w:rsidR="007024C2" w:rsidRDefault="007024C2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</w:pPr>
    </w:p>
    <w:p w:rsidR="007024C2" w:rsidRPr="00420B5B" w:rsidRDefault="007024C2" w:rsidP="007024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420B5B">
        <w:rPr>
          <w:rFonts w:ascii="Times New Roman" w:hAnsi="Times New Roman"/>
          <w:b/>
          <w:bCs/>
          <w:color w:val="191919"/>
          <w:sz w:val="24"/>
          <w:szCs w:val="24"/>
        </w:rPr>
        <w:t>2.</w:t>
      </w:r>
      <w:r w:rsidR="00D56B8B" w:rsidRPr="00420B5B">
        <w:rPr>
          <w:rFonts w:ascii="Times New Roman" w:hAnsi="Times New Roman"/>
          <w:b/>
          <w:bCs/>
          <w:color w:val="191919"/>
          <w:sz w:val="24"/>
          <w:szCs w:val="24"/>
        </w:rPr>
        <w:t>О</w:t>
      </w:r>
      <w:r w:rsidR="001A34C4" w:rsidRPr="00420B5B">
        <w:rPr>
          <w:rFonts w:ascii="Times New Roman" w:hAnsi="Times New Roman"/>
          <w:b/>
          <w:bCs/>
          <w:color w:val="191919"/>
          <w:sz w:val="24"/>
          <w:szCs w:val="24"/>
        </w:rPr>
        <w:t>бщая характеристика курса</w:t>
      </w:r>
      <w:r w:rsidR="00D56B8B" w:rsidRPr="00420B5B">
        <w:rPr>
          <w:rFonts w:ascii="Times New Roman" w:hAnsi="Times New Roman"/>
          <w:b/>
          <w:bCs/>
          <w:color w:val="191919"/>
          <w:sz w:val="24"/>
          <w:szCs w:val="24"/>
        </w:rPr>
        <w:t>.</w:t>
      </w:r>
    </w:p>
    <w:p w:rsidR="00D56B8B" w:rsidRPr="00D56B8B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56B8B">
        <w:rPr>
          <w:rFonts w:ascii="Times New Roman" w:hAnsi="Times New Roman"/>
          <w:color w:val="191919"/>
          <w:sz w:val="24"/>
          <w:szCs w:val="24"/>
        </w:rPr>
        <w:t xml:space="preserve">«Занимательная математика» входит во внеурочную деятельность по направлению «Общеинтеллектуальное развитие личности». Программа предусматривает включение задач и заданий, трудность которых определяется не столько математическим </w:t>
      </w:r>
      <w:r w:rsidRPr="00D56B8B">
        <w:rPr>
          <w:rFonts w:ascii="Times New Roman" w:hAnsi="Times New Roman"/>
          <w:color w:val="191919"/>
          <w:sz w:val="24"/>
          <w:szCs w:val="24"/>
        </w:rPr>
        <w:lastRenderedPageBreak/>
        <w:t>содержанием, сколько новизной и необычностью математической ситуации, что способствует появлению у учащихся желания отказаться от образца, проявить самостоятельность, а также формированию умений работать в условиях поиска и развитию сообразительности, любознательности. В процессе выполнения заданий дети учатся видеть сходство и различия, замечать изменения, выявлять причины и характер изменений и на основе этого формулировать выводы. Совместное с учителем движение</w:t>
      </w:r>
      <w:r w:rsidR="00337C29" w:rsidRPr="00337C29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D56B8B">
        <w:rPr>
          <w:rFonts w:ascii="Times New Roman" w:hAnsi="Times New Roman"/>
          <w:color w:val="191919"/>
          <w:sz w:val="24"/>
          <w:szCs w:val="24"/>
        </w:rPr>
        <w:t xml:space="preserve">от вопроса к ответу — это возможность научить ученика рассуждать, сомневаться, задумываться, стараться самому находить выход-ответ. </w:t>
      </w:r>
      <w:r w:rsidR="00420B5B">
        <w:rPr>
          <w:rFonts w:ascii="Times New Roman" w:hAnsi="Times New Roman"/>
          <w:color w:val="191919"/>
          <w:sz w:val="24"/>
          <w:szCs w:val="24"/>
        </w:rPr>
        <w:t>Кружок</w:t>
      </w:r>
      <w:r w:rsidRPr="00D56B8B">
        <w:rPr>
          <w:rFonts w:ascii="Times New Roman" w:hAnsi="Times New Roman"/>
          <w:color w:val="191919"/>
          <w:sz w:val="24"/>
          <w:szCs w:val="24"/>
        </w:rPr>
        <w:t xml:space="preserve"> «Занимательная математика» учитывает возрастные особенности младших школьников и поэтому предусматривает организацию подвижной деятельности учащихся, которая не мешает умственной ра</w:t>
      </w:r>
      <w:r w:rsidR="002E3112">
        <w:rPr>
          <w:rFonts w:ascii="Times New Roman" w:hAnsi="Times New Roman"/>
          <w:color w:val="191919"/>
          <w:sz w:val="24"/>
          <w:szCs w:val="24"/>
        </w:rPr>
        <w:t>боте. С этой целью в кружок</w:t>
      </w:r>
      <w:r w:rsidRPr="00D56B8B">
        <w:rPr>
          <w:rFonts w:ascii="Times New Roman" w:hAnsi="Times New Roman"/>
          <w:color w:val="191919"/>
          <w:sz w:val="24"/>
          <w:szCs w:val="24"/>
        </w:rPr>
        <w:t xml:space="preserve"> включены подвижные математические игры, последовательная смена одним учеником «центров» деятельности в течение одного занятия; что приводит к передвижению учеников по классу в ходе выполнения математических заданий на листах бумаги, расположенных на стенах классной комнаты, и др.  Во время занятий важно поддерживать прямое общение между детьми  (возможность</w:t>
      </w:r>
      <w:r w:rsidR="00337C29" w:rsidRPr="00337C29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D56B8B">
        <w:rPr>
          <w:rFonts w:ascii="Times New Roman" w:hAnsi="Times New Roman"/>
          <w:color w:val="191919"/>
          <w:sz w:val="24"/>
          <w:szCs w:val="24"/>
        </w:rPr>
        <w:t xml:space="preserve">подходить друг к другу, переговариваться, обмениваться мыслями). При организации </w:t>
      </w:r>
      <w:r w:rsidR="00420B5B">
        <w:rPr>
          <w:rFonts w:ascii="Times New Roman" w:hAnsi="Times New Roman"/>
          <w:color w:val="191919"/>
          <w:sz w:val="24"/>
          <w:szCs w:val="24"/>
        </w:rPr>
        <w:t>кружка</w:t>
      </w:r>
      <w:r w:rsidRPr="00D56B8B">
        <w:rPr>
          <w:rFonts w:ascii="Times New Roman" w:hAnsi="Times New Roman"/>
          <w:color w:val="191919"/>
          <w:sz w:val="24"/>
          <w:szCs w:val="24"/>
        </w:rPr>
        <w:t xml:space="preserve"> целесообразно использовать принципы игр «Ручеёк», «Пересадки», принцип свободного перемещения по классу, работу в группах и в парах постоянного и сменного состава. Некоторые математические игры и задания могут принимать форму состязаний,</w:t>
      </w:r>
    </w:p>
    <w:p w:rsidR="00D56B8B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56B8B">
        <w:rPr>
          <w:rFonts w:ascii="Times New Roman" w:hAnsi="Times New Roman"/>
          <w:color w:val="191919"/>
          <w:sz w:val="24"/>
          <w:szCs w:val="24"/>
        </w:rPr>
        <w:t>соревнований между командами.</w:t>
      </w:r>
    </w:p>
    <w:p w:rsidR="007024C2" w:rsidRPr="00D56B8B" w:rsidRDefault="007024C2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91919"/>
          <w:sz w:val="24"/>
          <w:szCs w:val="24"/>
        </w:rPr>
      </w:pPr>
    </w:p>
    <w:p w:rsidR="007024C2" w:rsidRPr="00420B5B" w:rsidRDefault="007024C2" w:rsidP="007024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420B5B">
        <w:rPr>
          <w:rFonts w:ascii="Times New Roman" w:hAnsi="Times New Roman"/>
          <w:b/>
          <w:bCs/>
          <w:color w:val="191919"/>
          <w:sz w:val="24"/>
          <w:szCs w:val="24"/>
        </w:rPr>
        <w:t xml:space="preserve">3. </w:t>
      </w:r>
      <w:r w:rsidR="001A34C4" w:rsidRPr="00420B5B">
        <w:rPr>
          <w:rFonts w:ascii="Times New Roman" w:hAnsi="Times New Roman"/>
          <w:b/>
          <w:bCs/>
          <w:color w:val="191919"/>
          <w:sz w:val="24"/>
          <w:szCs w:val="24"/>
        </w:rPr>
        <w:t>Место курса в плане внеурочной деятельности</w:t>
      </w:r>
      <w:r w:rsidR="00D56B8B" w:rsidRPr="00420B5B">
        <w:rPr>
          <w:rFonts w:ascii="Times New Roman" w:hAnsi="Times New Roman"/>
          <w:b/>
          <w:bCs/>
          <w:color w:val="191919"/>
          <w:sz w:val="24"/>
          <w:szCs w:val="24"/>
        </w:rPr>
        <w:t>.</w:t>
      </w:r>
    </w:p>
    <w:p w:rsidR="00095B1F" w:rsidRDefault="00B252CC" w:rsidP="007024C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Программа рассчитана на 135</w:t>
      </w:r>
      <w:r w:rsidR="00D56B8B" w:rsidRPr="00D56B8B">
        <w:rPr>
          <w:rFonts w:ascii="Times New Roman" w:hAnsi="Times New Roman"/>
          <w:color w:val="191919"/>
          <w:sz w:val="24"/>
          <w:szCs w:val="24"/>
        </w:rPr>
        <w:t xml:space="preserve"> ч </w:t>
      </w:r>
      <w:r>
        <w:rPr>
          <w:rFonts w:ascii="Times New Roman" w:hAnsi="Times New Roman"/>
          <w:color w:val="191919"/>
          <w:sz w:val="24"/>
          <w:szCs w:val="24"/>
        </w:rPr>
        <w:t>с 1 по 4 класс</w:t>
      </w:r>
      <w:r w:rsidR="00D56B8B" w:rsidRPr="00D56B8B">
        <w:rPr>
          <w:rFonts w:ascii="Times New Roman" w:hAnsi="Times New Roman"/>
          <w:color w:val="191919"/>
          <w:sz w:val="24"/>
          <w:szCs w:val="24"/>
        </w:rPr>
        <w:t xml:space="preserve"> с проведением занятий один раз в неделю продолжительностью 30–35 мин.  По </w:t>
      </w:r>
      <w:r>
        <w:rPr>
          <w:rFonts w:ascii="Times New Roman" w:hAnsi="Times New Roman"/>
          <w:color w:val="191919"/>
          <w:sz w:val="24"/>
          <w:szCs w:val="24"/>
        </w:rPr>
        <w:t xml:space="preserve">плану внеурочной деятельности </w:t>
      </w:r>
      <w:r w:rsidR="00D56B8B" w:rsidRPr="00D56B8B">
        <w:rPr>
          <w:rFonts w:ascii="Times New Roman" w:hAnsi="Times New Roman"/>
          <w:color w:val="191919"/>
          <w:sz w:val="24"/>
          <w:szCs w:val="24"/>
        </w:rPr>
        <w:t>в 1 классе – 33 часа, во 2-4 классах по 34 часа.</w:t>
      </w:r>
    </w:p>
    <w:p w:rsidR="007024C2" w:rsidRPr="00D56B8B" w:rsidRDefault="007024C2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91919"/>
          <w:sz w:val="24"/>
          <w:szCs w:val="24"/>
        </w:rPr>
      </w:pPr>
    </w:p>
    <w:p w:rsidR="00D56B8B" w:rsidRPr="00420B5B" w:rsidRDefault="007024C2" w:rsidP="007024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420B5B">
        <w:rPr>
          <w:rFonts w:ascii="Times New Roman" w:hAnsi="Times New Roman"/>
          <w:b/>
          <w:bCs/>
          <w:color w:val="191919"/>
          <w:sz w:val="24"/>
          <w:szCs w:val="24"/>
        </w:rPr>
        <w:t xml:space="preserve">4. </w:t>
      </w:r>
      <w:r w:rsidR="00D56B8B" w:rsidRPr="00420B5B">
        <w:rPr>
          <w:rFonts w:ascii="Times New Roman" w:hAnsi="Times New Roman"/>
          <w:b/>
          <w:bCs/>
          <w:color w:val="191919"/>
          <w:sz w:val="24"/>
          <w:szCs w:val="24"/>
        </w:rPr>
        <w:t>Ценностными ориентирам</w:t>
      </w:r>
      <w:r w:rsidR="001A34C4" w:rsidRPr="00420B5B">
        <w:rPr>
          <w:rFonts w:ascii="Times New Roman" w:hAnsi="Times New Roman"/>
          <w:b/>
          <w:bCs/>
          <w:color w:val="191919"/>
          <w:sz w:val="24"/>
          <w:szCs w:val="24"/>
        </w:rPr>
        <w:t>и содержания курса</w:t>
      </w:r>
      <w:r w:rsidR="00D56B8B" w:rsidRPr="00420B5B">
        <w:rPr>
          <w:rFonts w:ascii="Times New Roman" w:hAnsi="Times New Roman"/>
          <w:b/>
          <w:bCs/>
          <w:color w:val="191919"/>
          <w:sz w:val="24"/>
          <w:szCs w:val="24"/>
        </w:rPr>
        <w:t xml:space="preserve"> являются:</w:t>
      </w:r>
    </w:p>
    <w:p w:rsidR="00D56B8B" w:rsidRPr="00D56B8B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56B8B">
        <w:rPr>
          <w:rFonts w:ascii="Times New Roman" w:hAnsi="Times New Roman"/>
          <w:color w:val="191919"/>
          <w:sz w:val="24"/>
          <w:szCs w:val="24"/>
        </w:rPr>
        <w:t>— формирование умения рассуждать как компонента логической грамотности;</w:t>
      </w:r>
    </w:p>
    <w:p w:rsidR="00D56B8B" w:rsidRPr="00D56B8B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56B8B">
        <w:rPr>
          <w:rFonts w:ascii="Times New Roman" w:hAnsi="Times New Roman"/>
          <w:color w:val="191919"/>
          <w:sz w:val="24"/>
          <w:szCs w:val="24"/>
        </w:rPr>
        <w:t>— освоение эвристических приёмов рассуждений;</w:t>
      </w:r>
    </w:p>
    <w:p w:rsidR="00D56B8B" w:rsidRPr="00D56B8B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56B8B">
        <w:rPr>
          <w:rFonts w:ascii="Times New Roman" w:hAnsi="Times New Roman"/>
          <w:color w:val="191919"/>
          <w:sz w:val="24"/>
          <w:szCs w:val="24"/>
        </w:rPr>
        <w:t>— формирование интеллектуальных умений, связанных с выбором стратегии решения, анализом ситуации, сопоставлением данных;</w:t>
      </w:r>
    </w:p>
    <w:p w:rsidR="00D56B8B" w:rsidRPr="00D56B8B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56B8B">
        <w:rPr>
          <w:rFonts w:ascii="Times New Roman" w:hAnsi="Times New Roman"/>
          <w:color w:val="191919"/>
          <w:sz w:val="24"/>
          <w:szCs w:val="24"/>
        </w:rPr>
        <w:t>— развитие познавательной активности и самостоятельности учащихся;</w:t>
      </w:r>
    </w:p>
    <w:p w:rsidR="00D56B8B" w:rsidRPr="00D56B8B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56B8B">
        <w:rPr>
          <w:rFonts w:ascii="Times New Roman" w:hAnsi="Times New Roman"/>
          <w:color w:val="191919"/>
          <w:sz w:val="24"/>
          <w:szCs w:val="24"/>
        </w:rPr>
        <w:t>— формирование способностей наблюдать, сравнивать, обобщать, находить простейшие закономерности, использовать догадки, строить и проверять простейшие гипотезы;</w:t>
      </w:r>
    </w:p>
    <w:p w:rsidR="00D56B8B" w:rsidRPr="00D56B8B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56B8B">
        <w:rPr>
          <w:rFonts w:ascii="Times New Roman" w:hAnsi="Times New Roman"/>
          <w:color w:val="191919"/>
          <w:sz w:val="24"/>
          <w:szCs w:val="24"/>
        </w:rPr>
        <w:t>—формирование пространственных представлений и пространственного воображения;</w:t>
      </w:r>
    </w:p>
    <w:p w:rsidR="00D56B8B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56B8B">
        <w:rPr>
          <w:rFonts w:ascii="Times New Roman" w:hAnsi="Times New Roman"/>
          <w:color w:val="191919"/>
          <w:sz w:val="24"/>
          <w:szCs w:val="24"/>
        </w:rPr>
        <w:t>— привлечение учащихся к обмену информацией в ходе свободного общения на занятиях.</w:t>
      </w:r>
    </w:p>
    <w:p w:rsidR="007024C2" w:rsidRPr="00D56B8B" w:rsidRDefault="007024C2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91919"/>
          <w:sz w:val="24"/>
          <w:szCs w:val="24"/>
        </w:rPr>
      </w:pPr>
    </w:p>
    <w:p w:rsidR="00D56B8B" w:rsidRPr="00FC5071" w:rsidRDefault="007024C2" w:rsidP="007024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FC5071">
        <w:rPr>
          <w:rFonts w:ascii="Times New Roman" w:hAnsi="Times New Roman"/>
          <w:b/>
          <w:bCs/>
          <w:color w:val="191919"/>
          <w:sz w:val="24"/>
          <w:szCs w:val="24"/>
        </w:rPr>
        <w:t xml:space="preserve">5. </w:t>
      </w:r>
      <w:r w:rsidR="00D56B8B" w:rsidRPr="00FC5071">
        <w:rPr>
          <w:rFonts w:ascii="Times New Roman" w:hAnsi="Times New Roman"/>
          <w:b/>
          <w:bCs/>
          <w:color w:val="191919"/>
          <w:sz w:val="24"/>
          <w:szCs w:val="24"/>
        </w:rPr>
        <w:t>Личностные, метапредметные и предметные результаты</w:t>
      </w:r>
      <w:r w:rsidR="00FC5071">
        <w:rPr>
          <w:rFonts w:ascii="Times New Roman" w:hAnsi="Times New Roman"/>
          <w:b/>
          <w:bCs/>
          <w:color w:val="191919"/>
          <w:sz w:val="24"/>
          <w:szCs w:val="24"/>
        </w:rPr>
        <w:t xml:space="preserve"> освоения программы кружка</w:t>
      </w:r>
      <w:r w:rsidR="00D56B8B" w:rsidRPr="00FC5071">
        <w:rPr>
          <w:rFonts w:ascii="Times New Roman" w:hAnsi="Times New Roman"/>
          <w:b/>
          <w:bCs/>
          <w:color w:val="191919"/>
          <w:sz w:val="24"/>
          <w:szCs w:val="24"/>
        </w:rPr>
        <w:t>.</w:t>
      </w:r>
    </w:p>
    <w:p w:rsidR="00D56B8B" w:rsidRPr="00D56B8B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</w:pPr>
      <w:r w:rsidRPr="00D56B8B">
        <w:rPr>
          <w:rFonts w:ascii="Times New Roman" w:hAnsi="Times New Roman"/>
          <w:color w:val="191919"/>
          <w:sz w:val="24"/>
          <w:szCs w:val="24"/>
        </w:rPr>
        <w:t>Личностными результатами</w:t>
      </w:r>
      <w:r w:rsidRPr="00D56B8B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 xml:space="preserve"> </w:t>
      </w:r>
      <w:r w:rsidRPr="00D56B8B">
        <w:rPr>
          <w:rFonts w:ascii="Times New Roman" w:hAnsi="Times New Roman"/>
          <w:color w:val="191919"/>
          <w:sz w:val="24"/>
          <w:szCs w:val="24"/>
        </w:rPr>
        <w:t>изучен</w:t>
      </w:r>
      <w:r w:rsidR="00FC5071">
        <w:rPr>
          <w:rFonts w:ascii="Times New Roman" w:hAnsi="Times New Roman"/>
          <w:color w:val="191919"/>
          <w:sz w:val="24"/>
          <w:szCs w:val="24"/>
        </w:rPr>
        <w:t>ия данного кружка</w:t>
      </w:r>
      <w:r w:rsidRPr="00D56B8B">
        <w:rPr>
          <w:rFonts w:ascii="Times New Roman" w:hAnsi="Times New Roman"/>
          <w:color w:val="191919"/>
          <w:sz w:val="24"/>
          <w:szCs w:val="24"/>
        </w:rPr>
        <w:t xml:space="preserve"> являются:</w:t>
      </w:r>
    </w:p>
    <w:p w:rsidR="00D56B8B" w:rsidRPr="00D56B8B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56B8B">
        <w:rPr>
          <w:rFonts w:ascii="Times New Roman" w:hAnsi="Times New Roman"/>
          <w:color w:val="191919"/>
          <w:sz w:val="24"/>
          <w:szCs w:val="24"/>
        </w:rPr>
        <w:t>— 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D56B8B" w:rsidRPr="00D56B8B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56B8B">
        <w:rPr>
          <w:rFonts w:ascii="Times New Roman" w:hAnsi="Times New Roman"/>
          <w:color w:val="191919"/>
          <w:sz w:val="24"/>
          <w:szCs w:val="24"/>
        </w:rPr>
        <w:t>— развитие внимательности, настойчивости, целеустремлённости, умения преодолевать трудности — качеств весьма важных в практической деятельности любого человека;</w:t>
      </w:r>
    </w:p>
    <w:p w:rsidR="00D56B8B" w:rsidRPr="00D56B8B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56B8B">
        <w:rPr>
          <w:rFonts w:ascii="Times New Roman" w:hAnsi="Times New Roman"/>
          <w:color w:val="191919"/>
          <w:sz w:val="24"/>
          <w:szCs w:val="24"/>
        </w:rPr>
        <w:t>— воспитание чувства справедливости, ответственности;</w:t>
      </w:r>
    </w:p>
    <w:p w:rsidR="00D56B8B" w:rsidRPr="00D56B8B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56B8B">
        <w:rPr>
          <w:rFonts w:ascii="Times New Roman" w:hAnsi="Times New Roman"/>
          <w:color w:val="191919"/>
          <w:sz w:val="24"/>
          <w:szCs w:val="24"/>
        </w:rPr>
        <w:t>— развитие самостоятельности суждений, независимости и нестандартности мышления.</w:t>
      </w:r>
    </w:p>
    <w:p w:rsidR="00D56B8B" w:rsidRPr="009D6D4A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6D4A">
        <w:rPr>
          <w:rFonts w:ascii="Times New Roman" w:hAnsi="Times New Roman"/>
          <w:sz w:val="24"/>
          <w:szCs w:val="24"/>
        </w:rPr>
        <w:t>Метапредметные результаты представлены в содержании программы в разделе «Универсальные учебные действия».</w:t>
      </w:r>
    </w:p>
    <w:p w:rsidR="00D56B8B" w:rsidRPr="00D56B8B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56B8B">
        <w:rPr>
          <w:rFonts w:ascii="Times New Roman" w:hAnsi="Times New Roman"/>
          <w:color w:val="191919"/>
          <w:sz w:val="24"/>
          <w:szCs w:val="24"/>
        </w:rPr>
        <w:t>Предметные результаты отражены в содержании программы.</w:t>
      </w:r>
    </w:p>
    <w:p w:rsidR="00D56B8B" w:rsidRPr="00D56B8B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191919"/>
          <w:sz w:val="24"/>
          <w:szCs w:val="24"/>
        </w:rPr>
      </w:pPr>
    </w:p>
    <w:p w:rsidR="00D56B8B" w:rsidRDefault="00350FEE" w:rsidP="00D56B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191919"/>
          <w:sz w:val="24"/>
          <w:szCs w:val="24"/>
        </w:rPr>
      </w:pPr>
      <w:r>
        <w:rPr>
          <w:rFonts w:ascii="Times New Roman" w:hAnsi="Times New Roman"/>
          <w:b/>
          <w:bCs/>
          <w:color w:val="191919"/>
          <w:sz w:val="24"/>
          <w:szCs w:val="24"/>
        </w:rPr>
        <w:t xml:space="preserve">6. </w:t>
      </w:r>
      <w:r w:rsidR="00D56B8B" w:rsidRPr="00D56B8B">
        <w:rPr>
          <w:rFonts w:ascii="Times New Roman" w:hAnsi="Times New Roman"/>
          <w:b/>
          <w:bCs/>
          <w:color w:val="191919"/>
          <w:sz w:val="24"/>
          <w:szCs w:val="24"/>
        </w:rPr>
        <w:t>Содержание программы</w:t>
      </w:r>
    </w:p>
    <w:p w:rsidR="007024C2" w:rsidRPr="00D56B8B" w:rsidRDefault="007024C2" w:rsidP="007024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Содержание кружка</w:t>
      </w:r>
      <w:r w:rsidRPr="00D56B8B">
        <w:rPr>
          <w:rFonts w:ascii="Times New Roman" w:hAnsi="Times New Roman"/>
          <w:color w:val="191919"/>
          <w:sz w:val="24"/>
          <w:szCs w:val="24"/>
        </w:rPr>
        <w:t xml:space="preserve"> отвечает требованию к организации внеурочной деятельности: соответствует курсу «Математика» и не требует от учащихся дополнительных математических знаний. Тематика задач и заданий отражает реальные познавательные интересы детей, в программе содержатся полезная и любопытная информация, занимательные математические факты, способные дать простор воображению.</w:t>
      </w:r>
    </w:p>
    <w:p w:rsidR="007024C2" w:rsidRPr="007024C2" w:rsidRDefault="007024C2" w:rsidP="007024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56B8B">
        <w:rPr>
          <w:rFonts w:ascii="Times New Roman" w:hAnsi="Times New Roman"/>
          <w:color w:val="191919"/>
          <w:sz w:val="24"/>
          <w:szCs w:val="24"/>
        </w:rPr>
        <w:t>(«Центры» деятельности: конструкторы, электронные математические игры (работа на компьютере), математические головоломки, занимательные задачи. В одном</w:t>
      </w:r>
      <w:r w:rsidRPr="001A34C4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D56B8B">
        <w:rPr>
          <w:rFonts w:ascii="Times New Roman" w:hAnsi="Times New Roman"/>
          <w:color w:val="191919"/>
          <w:sz w:val="24"/>
          <w:szCs w:val="24"/>
        </w:rPr>
        <w:t>«центре» работает одновременно несколько учащихся. Выбор «центра» учащиеся осуществляют самостоятельно. После 7–8 мин занятия группа переходит из одного «центра»</w:t>
      </w:r>
      <w:r w:rsidR="00FC50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D56B8B">
        <w:rPr>
          <w:rFonts w:ascii="Times New Roman" w:hAnsi="Times New Roman"/>
          <w:color w:val="191919"/>
          <w:sz w:val="24"/>
          <w:szCs w:val="24"/>
        </w:rPr>
        <w:t>деятельности в другой.)</w:t>
      </w:r>
    </w:p>
    <w:p w:rsidR="00D56B8B" w:rsidRPr="00D56B8B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D56B8B">
        <w:rPr>
          <w:rFonts w:ascii="Times New Roman" w:hAnsi="Times New Roman"/>
          <w:b/>
          <w:bCs/>
          <w:color w:val="191919"/>
          <w:sz w:val="24"/>
          <w:szCs w:val="24"/>
        </w:rPr>
        <w:t>Числа. Арифметические действия. Величины</w:t>
      </w:r>
    </w:p>
    <w:p w:rsidR="00D56B8B" w:rsidRPr="00D56B8B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56B8B">
        <w:rPr>
          <w:rFonts w:ascii="Times New Roman" w:hAnsi="Times New Roman"/>
          <w:color w:val="191919"/>
          <w:sz w:val="24"/>
          <w:szCs w:val="24"/>
        </w:rPr>
        <w:t>Названия и последовательность чисел от 1 до 20. Подсчёт числа точек на верхних гранях выпавших кубиков. Числа от 1 до 100. Решение и составление ребусов, содержащих числа. Сложение и вычитание чисел в пределах 100. Таблица умножения однозначных чисел и соответствующие случаи деления.</w:t>
      </w:r>
    </w:p>
    <w:p w:rsidR="00D56B8B" w:rsidRPr="00D56B8B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56B8B">
        <w:rPr>
          <w:rFonts w:ascii="Times New Roman" w:hAnsi="Times New Roman"/>
          <w:color w:val="191919"/>
          <w:sz w:val="24"/>
          <w:szCs w:val="24"/>
        </w:rPr>
        <w:t>Числовые головоломки: соединение чисел знаками действия так, чтобы в ответе получилось заданное число, и др. Поиск нескольких решений. Восстановление примеров: поиск цифры, которая скрыта. Последовательное выполнение арифметических действий: отгадывание задуманных чисел.</w:t>
      </w:r>
    </w:p>
    <w:p w:rsidR="00D56B8B" w:rsidRPr="00D56B8B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56B8B">
        <w:rPr>
          <w:rFonts w:ascii="Times New Roman" w:hAnsi="Times New Roman"/>
          <w:color w:val="191919"/>
          <w:sz w:val="24"/>
          <w:szCs w:val="24"/>
        </w:rPr>
        <w:t>Заполнение числовых кроссвордов (судоку, какуро и др.).</w:t>
      </w:r>
    </w:p>
    <w:p w:rsidR="00D56B8B" w:rsidRPr="00D56B8B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56B8B">
        <w:rPr>
          <w:rFonts w:ascii="Times New Roman" w:hAnsi="Times New Roman"/>
          <w:color w:val="191919"/>
          <w:sz w:val="24"/>
          <w:szCs w:val="24"/>
        </w:rPr>
        <w:t>Числа от 1 до 1000. Сложение и вычитание чисел в пределах 1000.</w:t>
      </w:r>
    </w:p>
    <w:p w:rsidR="00D56B8B" w:rsidRPr="00D56B8B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56B8B">
        <w:rPr>
          <w:rFonts w:ascii="Times New Roman" w:hAnsi="Times New Roman"/>
          <w:color w:val="191919"/>
          <w:sz w:val="24"/>
          <w:szCs w:val="24"/>
        </w:rPr>
        <w:lastRenderedPageBreak/>
        <w:t>Числа-великаны (миллион и др.). Числовой палиндром: число, которое читается одинаково слева направо и справа налево. Поиск и чтение слов, связанных с математикой (в таблице, ходом шахматного коня и др.).</w:t>
      </w:r>
    </w:p>
    <w:p w:rsidR="00D56B8B" w:rsidRPr="00D56B8B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56B8B">
        <w:rPr>
          <w:rFonts w:ascii="Times New Roman" w:hAnsi="Times New Roman"/>
          <w:color w:val="191919"/>
          <w:sz w:val="24"/>
          <w:szCs w:val="24"/>
        </w:rPr>
        <w:t>Занимательные задания с римскими цифрами.</w:t>
      </w:r>
    </w:p>
    <w:p w:rsidR="00D56B8B" w:rsidRPr="00D56B8B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56B8B">
        <w:rPr>
          <w:rFonts w:ascii="Times New Roman" w:hAnsi="Times New Roman"/>
          <w:color w:val="191919"/>
          <w:sz w:val="24"/>
          <w:szCs w:val="24"/>
        </w:rPr>
        <w:t>Время. Единицы времени. Масса. Единицы массы. Литр.</w:t>
      </w:r>
    </w:p>
    <w:p w:rsidR="00D56B8B" w:rsidRPr="00FC5071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FC5071">
        <w:rPr>
          <w:rFonts w:ascii="Times New Roman" w:hAnsi="Times New Roman"/>
          <w:b/>
          <w:bCs/>
          <w:color w:val="191919"/>
          <w:sz w:val="24"/>
          <w:szCs w:val="24"/>
        </w:rPr>
        <w:t>Форма организации обучения — математические игры:</w:t>
      </w:r>
    </w:p>
    <w:p w:rsidR="00D56B8B" w:rsidRPr="00D56B8B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56B8B">
        <w:rPr>
          <w:rFonts w:ascii="Times New Roman" w:hAnsi="Times New Roman"/>
          <w:color w:val="191919"/>
          <w:sz w:val="24"/>
          <w:szCs w:val="24"/>
        </w:rPr>
        <w:t>— «Весёлый счёт» — игра-соревнование; игры с игральными кубиками. Игры: «Чья сумма больше?», «Лучший лодочник», «Русское лото», «Математическое домино», «Не собьюсь!», «Задумай число», «Отгадай задуманное число», «Отгадай число и месяц рождения»;</w:t>
      </w:r>
    </w:p>
    <w:p w:rsidR="00D56B8B" w:rsidRPr="00D56B8B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56B8B">
        <w:rPr>
          <w:rFonts w:ascii="Times New Roman" w:hAnsi="Times New Roman"/>
          <w:color w:val="191919"/>
          <w:sz w:val="24"/>
          <w:szCs w:val="24"/>
        </w:rPr>
        <w:t>— игры: «Волшебная палочка», «Лучший счётчик», «Не подведи друга», «День и ночь», «Счастливый случай», «Сбор плодов», «Гонки с зонтиками», «Магазин», «Какой ряд дружнее?»;</w:t>
      </w:r>
    </w:p>
    <w:p w:rsidR="00D56B8B" w:rsidRPr="00D56B8B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56B8B">
        <w:rPr>
          <w:rFonts w:ascii="Times New Roman" w:hAnsi="Times New Roman"/>
          <w:color w:val="191919"/>
          <w:sz w:val="24"/>
          <w:szCs w:val="24"/>
        </w:rPr>
        <w:t>— игры с мячом: «Наоборот», «Не урони мяч»;</w:t>
      </w:r>
    </w:p>
    <w:p w:rsidR="00D56B8B" w:rsidRPr="00D56B8B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56B8B">
        <w:rPr>
          <w:rFonts w:ascii="Times New Roman" w:hAnsi="Times New Roman"/>
          <w:color w:val="191919"/>
          <w:sz w:val="24"/>
          <w:szCs w:val="24"/>
        </w:rPr>
        <w:t>— игры с набором «Карточки-считалочки» (сорбонки) — двусторонние карточки: на одной стороне — задание, на другой — ответ;</w:t>
      </w:r>
    </w:p>
    <w:p w:rsidR="00D56B8B" w:rsidRPr="00D56B8B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56B8B">
        <w:rPr>
          <w:rFonts w:ascii="Times New Roman" w:hAnsi="Times New Roman"/>
          <w:color w:val="191919"/>
          <w:sz w:val="24"/>
          <w:szCs w:val="24"/>
        </w:rPr>
        <w:t>— математические пирамиды: «Сложение в пределах 10; 20; 100», «Вычитание в пределах 10; 20; 100», «Умножение», «Деление»;</w:t>
      </w:r>
    </w:p>
    <w:p w:rsidR="00D56B8B" w:rsidRPr="00D56B8B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56B8B">
        <w:rPr>
          <w:rFonts w:ascii="Times New Roman" w:hAnsi="Times New Roman"/>
          <w:color w:val="191919"/>
          <w:sz w:val="24"/>
          <w:szCs w:val="24"/>
        </w:rPr>
        <w:t>— работа с палитрой — основой с цветными фишками и комплектом</w:t>
      </w:r>
    </w:p>
    <w:p w:rsidR="00D56B8B" w:rsidRPr="00D56B8B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56B8B">
        <w:rPr>
          <w:rFonts w:ascii="Times New Roman" w:hAnsi="Times New Roman"/>
          <w:color w:val="191919"/>
          <w:sz w:val="24"/>
          <w:szCs w:val="24"/>
        </w:rPr>
        <w:t>заданий к палитре по темам: «Сложение и вычитание до 100» и др.;</w:t>
      </w:r>
    </w:p>
    <w:p w:rsidR="00D56B8B" w:rsidRPr="00D56B8B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56B8B">
        <w:rPr>
          <w:rFonts w:ascii="Times New Roman" w:hAnsi="Times New Roman"/>
          <w:color w:val="191919"/>
          <w:sz w:val="24"/>
          <w:szCs w:val="24"/>
        </w:rPr>
        <w:t>— игры: «Крестики-нолики», «Крестики-нолики на бесконечной доске», «Морской бой» и др., конструкторы «Часы», «Весы» из электронного учебного пособия «Математика и конструирование».</w:t>
      </w:r>
    </w:p>
    <w:p w:rsidR="00D56B8B" w:rsidRPr="00D56B8B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D56B8B">
        <w:rPr>
          <w:rFonts w:ascii="Times New Roman" w:hAnsi="Times New Roman"/>
          <w:b/>
          <w:bCs/>
          <w:color w:val="191919"/>
          <w:sz w:val="24"/>
          <w:szCs w:val="24"/>
        </w:rPr>
        <w:t>Мир занимательных задач</w:t>
      </w:r>
    </w:p>
    <w:p w:rsidR="00D56B8B" w:rsidRPr="00D56B8B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56B8B">
        <w:rPr>
          <w:rFonts w:ascii="Times New Roman" w:hAnsi="Times New Roman"/>
          <w:color w:val="191919"/>
          <w:sz w:val="24"/>
          <w:szCs w:val="24"/>
        </w:rPr>
        <w:t>Задачи, допускающие несколько способов решения. Задачи с недостаточными, некорректными данными, с избыточным составом условия. Последовательность шагов (алгоритм) решения задачи. Задачи, имеющие несколько решений. Обратные задачи и задания. Ориентировка в тексте задачи, выделение условия и вопроса, данных</w:t>
      </w:r>
    </w:p>
    <w:p w:rsidR="00D56B8B" w:rsidRPr="00D56B8B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56B8B">
        <w:rPr>
          <w:rFonts w:ascii="Times New Roman" w:hAnsi="Times New Roman"/>
          <w:color w:val="191919"/>
          <w:sz w:val="24"/>
          <w:szCs w:val="24"/>
        </w:rPr>
        <w:t>и искомых чисел (величин). Выбор необходимой информации, содержащейся в тексте задачи, на рисунке или в таблице, для ответа на заданные вопросы.</w:t>
      </w:r>
    </w:p>
    <w:p w:rsidR="00D56B8B" w:rsidRPr="00D56B8B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56B8B">
        <w:rPr>
          <w:rFonts w:ascii="Times New Roman" w:hAnsi="Times New Roman"/>
          <w:color w:val="191919"/>
          <w:sz w:val="24"/>
          <w:szCs w:val="24"/>
        </w:rPr>
        <w:t>Старинные задачи. Логические задачи. Задачи на переливание. Составление аналогичных задач и заданий. Нестандартные задачи. Использование знаково-символических</w:t>
      </w:r>
    </w:p>
    <w:p w:rsidR="00D56B8B" w:rsidRPr="00D56B8B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56B8B">
        <w:rPr>
          <w:rFonts w:ascii="Times New Roman" w:hAnsi="Times New Roman"/>
          <w:color w:val="191919"/>
          <w:sz w:val="24"/>
          <w:szCs w:val="24"/>
        </w:rPr>
        <w:t>средств для моделирования ситуаций, описанных в задачах. Задачи, решаемые способом перебора. «Открытые» задачи и задания. Задачи и задания по проверке готовых решений, в том числе неверных.</w:t>
      </w:r>
    </w:p>
    <w:p w:rsidR="00D56B8B" w:rsidRPr="00D56B8B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56B8B">
        <w:rPr>
          <w:rFonts w:ascii="Times New Roman" w:hAnsi="Times New Roman"/>
          <w:color w:val="191919"/>
          <w:sz w:val="24"/>
          <w:szCs w:val="24"/>
        </w:rPr>
        <w:lastRenderedPageBreak/>
        <w:t>Анализ и оценка готовых решений задачи, выбор верных решений. Задачи на доказательство, например найти цифровое значение букв в</w:t>
      </w:r>
    </w:p>
    <w:p w:rsidR="00D56B8B" w:rsidRPr="00D56B8B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56B8B">
        <w:rPr>
          <w:rFonts w:ascii="Times New Roman" w:hAnsi="Times New Roman"/>
          <w:color w:val="191919"/>
          <w:sz w:val="24"/>
          <w:szCs w:val="24"/>
        </w:rPr>
        <w:t>условной записи: СМЕХ + ГРОМ = ГРЕМИ и др. Обоснование выполняемых и выполненных действий.</w:t>
      </w:r>
    </w:p>
    <w:p w:rsidR="00D56B8B" w:rsidRPr="00D56B8B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56B8B">
        <w:rPr>
          <w:rFonts w:ascii="Times New Roman" w:hAnsi="Times New Roman"/>
          <w:color w:val="191919"/>
          <w:sz w:val="24"/>
          <w:szCs w:val="24"/>
        </w:rPr>
        <w:t>Решение олимпиадных задач международного конкурса «Кенгуру».</w:t>
      </w:r>
    </w:p>
    <w:p w:rsidR="00D56B8B" w:rsidRPr="00D56B8B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56B8B">
        <w:rPr>
          <w:rFonts w:ascii="Times New Roman" w:hAnsi="Times New Roman"/>
          <w:color w:val="191919"/>
          <w:sz w:val="24"/>
          <w:szCs w:val="24"/>
        </w:rPr>
        <w:t>Воспроизведение способа решения задачи. Выбор наиболее эффективных способов решения.</w:t>
      </w:r>
    </w:p>
    <w:p w:rsidR="00D56B8B" w:rsidRPr="00D56B8B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D56B8B">
        <w:rPr>
          <w:rFonts w:ascii="Times New Roman" w:hAnsi="Times New Roman"/>
          <w:b/>
          <w:bCs/>
          <w:color w:val="191919"/>
          <w:sz w:val="24"/>
          <w:szCs w:val="24"/>
        </w:rPr>
        <w:t>Геометрическая мозаика</w:t>
      </w:r>
    </w:p>
    <w:p w:rsidR="00D56B8B" w:rsidRPr="00D56B8B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56B8B">
        <w:rPr>
          <w:rFonts w:ascii="Times New Roman" w:hAnsi="Times New Roman"/>
          <w:color w:val="191919"/>
          <w:sz w:val="24"/>
          <w:szCs w:val="24"/>
        </w:rPr>
        <w:t>Пространственные представления. Понятия «влево», «вправо», «вверх», «вниз». Маршрут передвижения. Точка начала движения;</w:t>
      </w:r>
    </w:p>
    <w:p w:rsidR="00D56B8B" w:rsidRPr="00D56B8B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56B8B">
        <w:rPr>
          <w:rFonts w:ascii="Times New Roman" w:hAnsi="Times New Roman"/>
          <w:color w:val="191919"/>
          <w:sz w:val="24"/>
          <w:szCs w:val="24"/>
        </w:rPr>
        <w:t>число, стрелки 1</w:t>
      </w:r>
      <w:r w:rsidRPr="00D56B8B">
        <w:rPr>
          <w:rFonts w:ascii="Times New Roman" w:eastAsia="Symbol1" w:hAnsi="Times New Roman"/>
          <w:color w:val="191919"/>
          <w:sz w:val="24"/>
          <w:szCs w:val="24"/>
        </w:rPr>
        <w:t xml:space="preserve">→ </w:t>
      </w:r>
      <w:r w:rsidRPr="00D56B8B">
        <w:rPr>
          <w:rFonts w:ascii="Times New Roman" w:hAnsi="Times New Roman"/>
          <w:color w:val="191919"/>
          <w:sz w:val="24"/>
          <w:szCs w:val="24"/>
        </w:rPr>
        <w:t>1</w:t>
      </w:r>
      <w:r w:rsidRPr="00D56B8B">
        <w:rPr>
          <w:rFonts w:ascii="Times New Roman" w:eastAsia="Symbol1" w:hAnsi="Times New Roman"/>
          <w:color w:val="191919"/>
          <w:sz w:val="24"/>
          <w:szCs w:val="24"/>
        </w:rPr>
        <w:t>↓</w:t>
      </w:r>
      <w:r w:rsidRPr="00D56B8B">
        <w:rPr>
          <w:rFonts w:ascii="Times New Roman" w:hAnsi="Times New Roman"/>
          <w:color w:val="191919"/>
          <w:sz w:val="24"/>
          <w:szCs w:val="24"/>
        </w:rPr>
        <w:t xml:space="preserve">, указывающие направление движения. Проведение линии по заданному маршруту (алгоритму) — «путешествие точки» (на листе в клетку). Построение собственного маршрута (рисунка) и его описание. Геометрические узоры. Закономерности в узорах. Симметрия. Фигуры, имеющие одну и несколько осей симметрии. Расположение деталей фигуры в исходной </w:t>
      </w:r>
      <w:r w:rsidR="007F2C99">
        <w:rPr>
          <w:rFonts w:ascii="Times New Roman" w:hAnsi="Times New Roman"/>
          <w:color w:val="191919"/>
          <w:sz w:val="24"/>
          <w:szCs w:val="24"/>
        </w:rPr>
        <w:t xml:space="preserve">конструкции (треугольники, </w:t>
      </w:r>
      <w:r w:rsidRPr="00D56B8B">
        <w:rPr>
          <w:rFonts w:ascii="Times New Roman" w:hAnsi="Times New Roman"/>
          <w:color w:val="191919"/>
          <w:sz w:val="24"/>
          <w:szCs w:val="24"/>
        </w:rPr>
        <w:t>уголки, спички). 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возможных вариантов решения. Составление и зарисовка фигур по собственному замыслу. Разрезание и составление фигур. Деление заданной фигуры на равные по площади части. Поиск заданных фигур в фигурах сложной конфигурации. Решение задач, формирующих геометрическую наблюдательность. Распознавание (нахождение) окружности на орнаменте. Составление (вычерчивание) орнамента с использованием циркуля (по образцу, по собственному замыслу). Объёмные фигуры: цилиндр, конус, пирамида, шар, куб. Моделирование из проволоки. Создание объёмных фигур из развёрток: цилиндр,</w:t>
      </w:r>
    </w:p>
    <w:p w:rsidR="00D56B8B" w:rsidRPr="00D56B8B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56B8B">
        <w:rPr>
          <w:rFonts w:ascii="Times New Roman" w:hAnsi="Times New Roman"/>
          <w:color w:val="191919"/>
          <w:sz w:val="24"/>
          <w:szCs w:val="24"/>
        </w:rPr>
        <w:t>призма шестиугольная, призма треугольная, куб, конус, четырёхугольная пирамида, октаэдр, параллелепипед, усечённый конус, усечённая пирамида, пятиугольная пирамида, икосаэдр (по выбору учащихся).</w:t>
      </w:r>
    </w:p>
    <w:p w:rsidR="00D56B8B" w:rsidRPr="00FC5071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FC5071">
        <w:rPr>
          <w:rFonts w:ascii="Times New Roman" w:hAnsi="Times New Roman"/>
          <w:b/>
          <w:bCs/>
          <w:color w:val="191919"/>
          <w:sz w:val="24"/>
          <w:szCs w:val="24"/>
        </w:rPr>
        <w:t>Форма организации обучения — работа с конструкторами:</w:t>
      </w:r>
    </w:p>
    <w:p w:rsidR="00D56B8B" w:rsidRPr="00D56B8B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D56B8B">
        <w:rPr>
          <w:rFonts w:ascii="Times New Roman" w:hAnsi="Times New Roman"/>
          <w:bCs/>
          <w:iCs/>
          <w:color w:val="191919"/>
          <w:sz w:val="24"/>
          <w:szCs w:val="24"/>
        </w:rPr>
        <w:t>—моделирование фигур из одинаковых треугольников, уголков;</w:t>
      </w:r>
    </w:p>
    <w:p w:rsidR="00D56B8B" w:rsidRPr="00D56B8B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D56B8B">
        <w:rPr>
          <w:rFonts w:ascii="Times New Roman" w:hAnsi="Times New Roman"/>
          <w:bCs/>
          <w:iCs/>
          <w:color w:val="191919"/>
          <w:sz w:val="24"/>
          <w:szCs w:val="24"/>
        </w:rPr>
        <w:t>—танграм: древняя китайская головоломка. «Сложи квадрат». «Спичечный» конструктор;</w:t>
      </w:r>
    </w:p>
    <w:p w:rsidR="00D56B8B" w:rsidRPr="00D56B8B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D56B8B">
        <w:rPr>
          <w:rFonts w:ascii="Times New Roman" w:hAnsi="Times New Roman"/>
          <w:bCs/>
          <w:iCs/>
          <w:color w:val="191919"/>
          <w:sz w:val="24"/>
          <w:szCs w:val="24"/>
        </w:rPr>
        <w:t>—конструкторы лего. Набор «Геометрические тела»;</w:t>
      </w:r>
    </w:p>
    <w:p w:rsidR="00D56B8B" w:rsidRPr="00D56B8B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D56B8B">
        <w:rPr>
          <w:rFonts w:ascii="Times New Roman" w:hAnsi="Times New Roman"/>
          <w:bCs/>
          <w:iCs/>
          <w:color w:val="191919"/>
          <w:sz w:val="24"/>
          <w:szCs w:val="24"/>
        </w:rPr>
        <w:t>—конструкторы «Танграм», «Спички», «Полимино», «Кубики», «Паркеты и мозаики», «Монтажник», «Строитель» и др. из электронного учебного пособия «Математика и конструирование».</w:t>
      </w:r>
    </w:p>
    <w:p w:rsidR="00D56B8B" w:rsidRPr="00FE53D8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D56B8B">
        <w:rPr>
          <w:rFonts w:ascii="Times New Roman" w:hAnsi="Times New Roman"/>
          <w:bCs/>
          <w:iCs/>
          <w:color w:val="191919"/>
          <w:sz w:val="24"/>
          <w:szCs w:val="24"/>
        </w:rPr>
        <w:t>Вместо спичек можно использовать счётные палочки.</w:t>
      </w:r>
    </w:p>
    <w:p w:rsidR="00FE53D8" w:rsidRPr="00350FEE" w:rsidRDefault="00FE53D8" w:rsidP="00FE53D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350FEE">
        <w:rPr>
          <w:rFonts w:ascii="Times New Roman" w:hAnsi="Times New Roman"/>
          <w:b/>
          <w:bCs/>
          <w:color w:val="191919"/>
          <w:sz w:val="24"/>
          <w:szCs w:val="24"/>
        </w:rPr>
        <w:lastRenderedPageBreak/>
        <w:t>7. Тематическое планирование с определением основных видов учебной деятельности обучающихся.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445"/>
        <w:gridCol w:w="3328"/>
        <w:gridCol w:w="6457"/>
      </w:tblGrid>
      <w:tr w:rsidR="00FE53D8" w:rsidTr="007A6002">
        <w:tc>
          <w:tcPr>
            <w:tcW w:w="445" w:type="dxa"/>
          </w:tcPr>
          <w:p w:rsidR="00FE53D8" w:rsidRDefault="00FE53D8" w:rsidP="00FE53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№</w:t>
            </w:r>
          </w:p>
        </w:tc>
        <w:tc>
          <w:tcPr>
            <w:tcW w:w="3383" w:type="dxa"/>
          </w:tcPr>
          <w:p w:rsidR="00FE53D8" w:rsidRDefault="00FE53D8" w:rsidP="00FE53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Тема</w:t>
            </w:r>
          </w:p>
        </w:tc>
        <w:tc>
          <w:tcPr>
            <w:tcW w:w="6628" w:type="dxa"/>
          </w:tcPr>
          <w:p w:rsidR="00FE53D8" w:rsidRDefault="00FE53D8" w:rsidP="00FE53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Виды деятельности</w:t>
            </w:r>
          </w:p>
        </w:tc>
      </w:tr>
      <w:tr w:rsidR="00FE53D8" w:rsidTr="007A6002">
        <w:tc>
          <w:tcPr>
            <w:tcW w:w="445" w:type="dxa"/>
          </w:tcPr>
          <w:p w:rsidR="00FE53D8" w:rsidRDefault="00FE53D8" w:rsidP="00D56B8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1.</w:t>
            </w:r>
          </w:p>
        </w:tc>
        <w:tc>
          <w:tcPr>
            <w:tcW w:w="3383" w:type="dxa"/>
          </w:tcPr>
          <w:p w:rsidR="00FE53D8" w:rsidRPr="00FE53D8" w:rsidRDefault="00FE53D8" w:rsidP="00FE53D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FE53D8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Числа. Арифметические действия. Величины</w:t>
            </w:r>
          </w:p>
          <w:p w:rsidR="00FE53D8" w:rsidRDefault="00FE53D8" w:rsidP="00D56B8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6628" w:type="dxa"/>
          </w:tcPr>
          <w:p w:rsidR="00427D0D" w:rsidRPr="00D56B8B" w:rsidRDefault="00427D0D" w:rsidP="00427D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56B8B">
              <w:rPr>
                <w:rFonts w:ascii="Times New Roman" w:hAnsi="Times New Roman"/>
                <w:color w:val="191919"/>
                <w:sz w:val="24"/>
                <w:szCs w:val="24"/>
              </w:rPr>
              <w:t>— включаться в групповую работу, участвовать в обсуждении проблемных вопросов, высказывать собственное мнение и аргументировать его;</w:t>
            </w:r>
          </w:p>
          <w:p w:rsidR="00427D0D" w:rsidRPr="00D56B8B" w:rsidRDefault="00427D0D" w:rsidP="00427D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56B8B">
              <w:rPr>
                <w:rFonts w:ascii="Times New Roman" w:hAnsi="Times New Roman"/>
                <w:color w:val="191919"/>
                <w:sz w:val="24"/>
                <w:szCs w:val="24"/>
              </w:rPr>
              <w:t>—выполнять пробное учебное действие, фиксировать индивидуальное затруднение в пробном действии;</w:t>
            </w:r>
          </w:p>
          <w:p w:rsidR="00427D0D" w:rsidRPr="00D56B8B" w:rsidRDefault="00427D0D" w:rsidP="00427D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56B8B">
              <w:rPr>
                <w:rFonts w:ascii="Times New Roman" w:hAnsi="Times New Roman"/>
                <w:color w:val="191919"/>
                <w:sz w:val="24"/>
                <w:szCs w:val="24"/>
              </w:rPr>
              <w:t>— аргументировать свою позицию в коммуникации, учитывать разные мнения, использовать критерии для обоснования своего суждения;</w:t>
            </w:r>
          </w:p>
          <w:p w:rsidR="00427D0D" w:rsidRDefault="00427D0D" w:rsidP="00427D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56B8B">
              <w:rPr>
                <w:rFonts w:ascii="Times New Roman" w:hAnsi="Times New Roman"/>
                <w:color w:val="191919"/>
                <w:sz w:val="24"/>
                <w:szCs w:val="24"/>
              </w:rPr>
              <w:t>— сопоставлять полученный (промежуточный, итоговый) результата  с заданным условием;</w:t>
            </w:r>
          </w:p>
          <w:p w:rsidR="00427D0D" w:rsidRDefault="00427D0D" w:rsidP="00427D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- у</w:t>
            </w:r>
            <w:r w:rsidRPr="00427D0D">
              <w:rPr>
                <w:rFonts w:ascii="Times New Roman" w:hAnsi="Times New Roman"/>
                <w:color w:val="191919"/>
                <w:sz w:val="24"/>
                <w:szCs w:val="24"/>
              </w:rPr>
              <w:t>читься планировать учебную деятельность на уроке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>;</w:t>
            </w:r>
          </w:p>
          <w:p w:rsidR="00427D0D" w:rsidRPr="00D56B8B" w:rsidRDefault="00427D0D" w:rsidP="00427D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п</w:t>
            </w:r>
            <w:r w:rsidRPr="00427D0D">
              <w:rPr>
                <w:rFonts w:ascii="Times New Roman" w:hAnsi="Times New Roman"/>
                <w:color w:val="191919"/>
                <w:sz w:val="24"/>
                <w:szCs w:val="24"/>
              </w:rPr>
              <w:t>ерерабатывать полученную информацию: наблюдать и делать самостоятельные выводы.</w:t>
            </w:r>
          </w:p>
          <w:p w:rsidR="00FE53D8" w:rsidRDefault="00FE53D8" w:rsidP="00D56B8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</w:p>
        </w:tc>
      </w:tr>
      <w:tr w:rsidR="00FE53D8" w:rsidTr="007A6002">
        <w:tc>
          <w:tcPr>
            <w:tcW w:w="445" w:type="dxa"/>
          </w:tcPr>
          <w:p w:rsidR="00FE53D8" w:rsidRDefault="00350FEE" w:rsidP="00D56B8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2.</w:t>
            </w:r>
          </w:p>
        </w:tc>
        <w:tc>
          <w:tcPr>
            <w:tcW w:w="3383" w:type="dxa"/>
          </w:tcPr>
          <w:p w:rsidR="00FE53D8" w:rsidRDefault="00FE53D8" w:rsidP="00350F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350FEE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Форма организации обучения — математические игры</w:t>
            </w:r>
          </w:p>
        </w:tc>
        <w:tc>
          <w:tcPr>
            <w:tcW w:w="6628" w:type="dxa"/>
          </w:tcPr>
          <w:p w:rsidR="00FE53D8" w:rsidRPr="00D56B8B" w:rsidRDefault="00FE53D8" w:rsidP="00FE53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56B8B">
              <w:rPr>
                <w:rFonts w:ascii="Times New Roman" w:hAnsi="Times New Roman"/>
                <w:color w:val="191919"/>
                <w:sz w:val="24"/>
                <w:szCs w:val="24"/>
              </w:rPr>
              <w:t>— сравнивать разные приёмы действий, выбирать удобные способы</w:t>
            </w:r>
            <w:r w:rsidR="00350FEE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</w:t>
            </w:r>
            <w:r w:rsidRPr="00D56B8B">
              <w:rPr>
                <w:rFonts w:ascii="Times New Roman" w:hAnsi="Times New Roman"/>
                <w:color w:val="191919"/>
                <w:sz w:val="24"/>
                <w:szCs w:val="24"/>
              </w:rPr>
              <w:t>для выполнения конкретного задания;</w:t>
            </w:r>
          </w:p>
          <w:p w:rsidR="00FE53D8" w:rsidRPr="00D56B8B" w:rsidRDefault="00FE53D8" w:rsidP="00FE53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56B8B">
              <w:rPr>
                <w:rFonts w:ascii="Times New Roman" w:hAnsi="Times New Roman"/>
                <w:color w:val="191919"/>
                <w:sz w:val="24"/>
                <w:szCs w:val="24"/>
              </w:rPr>
              <w:t>— моделировать в процессе совместного обсуждения алгоритм решения числового кроссворда; использовать его в ходе самостоятельной работы;</w:t>
            </w:r>
          </w:p>
          <w:p w:rsidR="00FE53D8" w:rsidRPr="00D56B8B" w:rsidRDefault="00FE53D8" w:rsidP="00FE53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56B8B">
              <w:rPr>
                <w:rFonts w:ascii="Times New Roman" w:hAnsi="Times New Roman"/>
                <w:color w:val="191919"/>
                <w:sz w:val="24"/>
                <w:szCs w:val="24"/>
              </w:rPr>
              <w:t>— применять изученные способы учебной работы и приёмы вычислений для работы с числовыми головоломками;</w:t>
            </w:r>
          </w:p>
          <w:p w:rsidR="00FE53D8" w:rsidRPr="00D56B8B" w:rsidRDefault="00FE53D8" w:rsidP="00FE53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56B8B">
              <w:rPr>
                <w:rFonts w:ascii="Times New Roman" w:hAnsi="Times New Roman"/>
                <w:color w:val="191919"/>
                <w:sz w:val="24"/>
                <w:szCs w:val="24"/>
              </w:rPr>
              <w:t>— анализировать правила игры, действовать в соответствии с заданными правилами;</w:t>
            </w:r>
          </w:p>
          <w:p w:rsidR="00FE53D8" w:rsidRPr="00D56B8B" w:rsidRDefault="00FE53D8" w:rsidP="00FE53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56B8B">
              <w:rPr>
                <w:rFonts w:ascii="Times New Roman" w:hAnsi="Times New Roman"/>
                <w:color w:val="191919"/>
                <w:sz w:val="24"/>
                <w:szCs w:val="24"/>
              </w:rPr>
              <w:t>— включаться в групповую работу, участвовать в обсуждении проблемных вопросов, высказывать собственное мнение и аргументировать его;</w:t>
            </w:r>
          </w:p>
          <w:p w:rsidR="00FE53D8" w:rsidRPr="00D56B8B" w:rsidRDefault="00FE53D8" w:rsidP="00FE53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56B8B">
              <w:rPr>
                <w:rFonts w:ascii="Times New Roman" w:hAnsi="Times New Roman"/>
                <w:color w:val="191919"/>
                <w:sz w:val="24"/>
                <w:szCs w:val="24"/>
              </w:rPr>
              <w:t>—выполнять пробное учебное действие, фиксировать индивидуальное затруднение в пробном действии;</w:t>
            </w:r>
          </w:p>
          <w:p w:rsidR="00FE53D8" w:rsidRPr="00D56B8B" w:rsidRDefault="00FE53D8" w:rsidP="00FE53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56B8B">
              <w:rPr>
                <w:rFonts w:ascii="Times New Roman" w:hAnsi="Times New Roman"/>
                <w:color w:val="191919"/>
                <w:sz w:val="24"/>
                <w:szCs w:val="24"/>
              </w:rPr>
              <w:t>— аргументировать свою позицию в коммуникации, учитывать разные мнения, использовать критерии для обоснования своего суждения;</w:t>
            </w:r>
          </w:p>
          <w:p w:rsidR="00FE53D8" w:rsidRPr="00D56B8B" w:rsidRDefault="00FE53D8" w:rsidP="00FE53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56B8B">
              <w:rPr>
                <w:rFonts w:ascii="Times New Roman" w:hAnsi="Times New Roman"/>
                <w:color w:val="191919"/>
                <w:sz w:val="24"/>
                <w:szCs w:val="24"/>
              </w:rPr>
              <w:lastRenderedPageBreak/>
              <w:t>— сопоставлять полученный (промежуточный, итоговый) результата  с заданным условием;</w:t>
            </w:r>
          </w:p>
          <w:p w:rsidR="00FE53D8" w:rsidRPr="00D56B8B" w:rsidRDefault="00FE53D8" w:rsidP="00FE53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56B8B">
              <w:rPr>
                <w:rFonts w:ascii="Times New Roman" w:hAnsi="Times New Roman"/>
                <w:color w:val="191919"/>
                <w:sz w:val="24"/>
                <w:szCs w:val="24"/>
              </w:rPr>
              <w:t>—контролировать свою деятельность: обнаруживать и исправлять ошибки.</w:t>
            </w:r>
          </w:p>
          <w:p w:rsidR="00FE53D8" w:rsidRDefault="00FE53D8" w:rsidP="00D56B8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</w:p>
        </w:tc>
      </w:tr>
      <w:tr w:rsidR="00FE53D8" w:rsidTr="007A6002">
        <w:tc>
          <w:tcPr>
            <w:tcW w:w="445" w:type="dxa"/>
          </w:tcPr>
          <w:p w:rsidR="00FE53D8" w:rsidRDefault="00350FEE" w:rsidP="00D56B8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lastRenderedPageBreak/>
              <w:t>3.</w:t>
            </w:r>
          </w:p>
        </w:tc>
        <w:tc>
          <w:tcPr>
            <w:tcW w:w="3383" w:type="dxa"/>
          </w:tcPr>
          <w:p w:rsidR="00FE53D8" w:rsidRPr="00350FEE" w:rsidRDefault="00FE53D8" w:rsidP="00350F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350FEE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Мир занимательных задач</w:t>
            </w:r>
          </w:p>
          <w:p w:rsidR="00FE53D8" w:rsidRDefault="00FE53D8" w:rsidP="00D56B8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6628" w:type="dxa"/>
          </w:tcPr>
          <w:p w:rsidR="00FE53D8" w:rsidRPr="00D56B8B" w:rsidRDefault="00FE53D8" w:rsidP="00FE53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56B8B">
              <w:rPr>
                <w:rFonts w:ascii="Times New Roman" w:hAnsi="Times New Roman"/>
                <w:color w:val="191919"/>
                <w:sz w:val="24"/>
                <w:szCs w:val="24"/>
              </w:rPr>
              <w:t>— анализировать текст задачи: ориентироваться в тексте, выделять условие и вопрос, данные и искомые числа (величины);</w:t>
            </w:r>
          </w:p>
          <w:p w:rsidR="00FE53D8" w:rsidRPr="00D56B8B" w:rsidRDefault="00FE53D8" w:rsidP="00FE53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56B8B">
              <w:rPr>
                <w:rFonts w:ascii="Times New Roman" w:hAnsi="Times New Roman"/>
                <w:color w:val="191919"/>
                <w:sz w:val="24"/>
                <w:szCs w:val="24"/>
              </w:rPr>
              <w:t>— искать и выбирать необходимую информацию, содержащуюся в тексте задачи, на рисунке или в таблице, для ответа на заданные вопросы;</w:t>
            </w:r>
          </w:p>
          <w:p w:rsidR="00FE53D8" w:rsidRPr="00D56B8B" w:rsidRDefault="00FE53D8" w:rsidP="00FE53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56B8B">
              <w:rPr>
                <w:rFonts w:ascii="Times New Roman" w:hAnsi="Times New Roman"/>
                <w:color w:val="191919"/>
                <w:sz w:val="24"/>
                <w:szCs w:val="24"/>
              </w:rPr>
              <w:t>—моделировать ситуацию, описанную в тексте задачи, использовать соответствующие знаково-символические средства для моделирования ситуации;</w:t>
            </w:r>
          </w:p>
          <w:p w:rsidR="00FE53D8" w:rsidRPr="00D56B8B" w:rsidRDefault="00FE53D8" w:rsidP="00FE53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56B8B">
              <w:rPr>
                <w:rFonts w:ascii="Times New Roman" w:hAnsi="Times New Roman"/>
                <w:color w:val="191919"/>
                <w:sz w:val="24"/>
                <w:szCs w:val="24"/>
              </w:rPr>
              <w:t>— конструировать последовательность шагов (алгоритм) решения задачи;</w:t>
            </w:r>
          </w:p>
          <w:p w:rsidR="00FE53D8" w:rsidRPr="00D56B8B" w:rsidRDefault="00FE53D8" w:rsidP="00FE53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56B8B">
              <w:rPr>
                <w:rFonts w:ascii="Times New Roman" w:hAnsi="Times New Roman"/>
                <w:color w:val="191919"/>
                <w:sz w:val="24"/>
                <w:szCs w:val="24"/>
              </w:rPr>
              <w:t>— объяснять (обосновывать) выполняемые и выполненные действия;</w:t>
            </w:r>
          </w:p>
          <w:p w:rsidR="00FE53D8" w:rsidRPr="00D56B8B" w:rsidRDefault="00FE53D8" w:rsidP="00FE53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56B8B">
              <w:rPr>
                <w:rFonts w:ascii="Times New Roman" w:hAnsi="Times New Roman"/>
                <w:color w:val="191919"/>
                <w:sz w:val="24"/>
                <w:szCs w:val="24"/>
              </w:rPr>
              <w:t>—воспроизводить способ решения задачи;</w:t>
            </w:r>
          </w:p>
          <w:p w:rsidR="00FE53D8" w:rsidRPr="00D56B8B" w:rsidRDefault="00FE53D8" w:rsidP="00FE53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56B8B">
              <w:rPr>
                <w:rFonts w:ascii="Times New Roman" w:hAnsi="Times New Roman"/>
                <w:color w:val="191919"/>
                <w:sz w:val="24"/>
                <w:szCs w:val="24"/>
              </w:rPr>
              <w:t>— сопоставлять полученный (промежуточный, итоговый) результат с заданным условием;</w:t>
            </w:r>
          </w:p>
          <w:p w:rsidR="00FE53D8" w:rsidRPr="00D56B8B" w:rsidRDefault="00FE53D8" w:rsidP="00FE53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56B8B">
              <w:rPr>
                <w:rFonts w:ascii="Times New Roman" w:hAnsi="Times New Roman"/>
                <w:color w:val="191919"/>
                <w:sz w:val="24"/>
                <w:szCs w:val="24"/>
              </w:rPr>
              <w:t>— анализировать предложенные варианты решения задачи, выбирать из них верные, выбирать наиболее эффективный способ решения задачи;</w:t>
            </w:r>
          </w:p>
          <w:p w:rsidR="00FE53D8" w:rsidRPr="00D56B8B" w:rsidRDefault="00FE53D8" w:rsidP="00FE53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56B8B">
              <w:rPr>
                <w:rFonts w:ascii="Times New Roman" w:hAnsi="Times New Roman"/>
                <w:color w:val="191919"/>
                <w:sz w:val="24"/>
                <w:szCs w:val="24"/>
              </w:rPr>
              <w:t>— оценивать предъявленное готовое решение задачи (верно, неверно);</w:t>
            </w:r>
          </w:p>
          <w:p w:rsidR="00FE53D8" w:rsidRPr="00D56B8B" w:rsidRDefault="00FE53D8" w:rsidP="00FE53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56B8B">
              <w:rPr>
                <w:rFonts w:ascii="Times New Roman" w:hAnsi="Times New Roman"/>
                <w:color w:val="191919"/>
                <w:sz w:val="24"/>
                <w:szCs w:val="24"/>
              </w:rPr>
              <w:t>— участвовать в учебном диалоге, оценивать процесс поиска и результат решения задачи;</w:t>
            </w:r>
          </w:p>
          <w:p w:rsidR="00FE53D8" w:rsidRPr="00D56B8B" w:rsidRDefault="00FE53D8" w:rsidP="00FE53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56B8B">
              <w:rPr>
                <w:rFonts w:ascii="Times New Roman" w:hAnsi="Times New Roman"/>
                <w:color w:val="191919"/>
                <w:sz w:val="24"/>
                <w:szCs w:val="24"/>
              </w:rPr>
              <w:t>— конструировать несложные задачи.</w:t>
            </w:r>
          </w:p>
          <w:p w:rsidR="00FE53D8" w:rsidRDefault="00FE53D8" w:rsidP="00D56B8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</w:p>
        </w:tc>
      </w:tr>
      <w:tr w:rsidR="00FE53D8" w:rsidTr="007A6002">
        <w:tc>
          <w:tcPr>
            <w:tcW w:w="445" w:type="dxa"/>
          </w:tcPr>
          <w:p w:rsidR="00FE53D8" w:rsidRDefault="00350FEE" w:rsidP="00D56B8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4.</w:t>
            </w:r>
          </w:p>
        </w:tc>
        <w:tc>
          <w:tcPr>
            <w:tcW w:w="3383" w:type="dxa"/>
          </w:tcPr>
          <w:p w:rsidR="00FE53D8" w:rsidRPr="00350FEE" w:rsidRDefault="00FE53D8" w:rsidP="00350F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350FEE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Геометрическая мозаика</w:t>
            </w:r>
          </w:p>
          <w:p w:rsidR="00FE53D8" w:rsidRDefault="00FE53D8" w:rsidP="00D56B8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6628" w:type="dxa"/>
          </w:tcPr>
          <w:p w:rsidR="00427D0D" w:rsidRPr="00427D0D" w:rsidRDefault="00427D0D" w:rsidP="00427D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- о</w:t>
            </w:r>
            <w:r w:rsidRPr="00427D0D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пределять цель деятельности на уроке с помощью учителя и самостоятельно. </w:t>
            </w:r>
          </w:p>
          <w:p w:rsidR="00427D0D" w:rsidRDefault="00427D0D" w:rsidP="00427D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- у</w:t>
            </w:r>
            <w:r w:rsidRPr="00427D0D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читься, совместно с учителем, обнаруживать и формулировать учебную проблему совместно с учителем. 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</w:t>
            </w:r>
          </w:p>
          <w:p w:rsidR="00427D0D" w:rsidRPr="00427D0D" w:rsidRDefault="00427D0D" w:rsidP="00427D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lastRenderedPageBreak/>
              <w:t>- в</w:t>
            </w:r>
            <w:r w:rsidRPr="00427D0D">
              <w:rPr>
                <w:rFonts w:ascii="Times New Roman" w:hAnsi="Times New Roman"/>
                <w:color w:val="191919"/>
                <w:sz w:val="24"/>
                <w:szCs w:val="24"/>
              </w:rPr>
              <w:t>ысказывать свою версию, пытаться предлагать способ её проверки. Работая по предложенному плану, использовать необходимые средства (учебник, простейшие приборы и инструменты).</w:t>
            </w:r>
          </w:p>
          <w:p w:rsidR="00427D0D" w:rsidRPr="00427D0D" w:rsidRDefault="00427D0D" w:rsidP="00427D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- о</w:t>
            </w:r>
            <w:r w:rsidRPr="00427D0D">
              <w:rPr>
                <w:rFonts w:ascii="Times New Roman" w:hAnsi="Times New Roman"/>
                <w:color w:val="191919"/>
                <w:sz w:val="24"/>
                <w:szCs w:val="24"/>
              </w:rPr>
              <w:t>пределять успешность выполнения своего задания в диалоге с учителем.</w:t>
            </w:r>
          </w:p>
          <w:p w:rsidR="00427D0D" w:rsidRPr="00427D0D" w:rsidRDefault="00427D0D" w:rsidP="00427D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- д</w:t>
            </w:r>
            <w:r w:rsidRPr="00427D0D">
              <w:rPr>
                <w:rFonts w:ascii="Times New Roman" w:hAnsi="Times New Roman"/>
                <w:color w:val="191919"/>
                <w:sz w:val="24"/>
                <w:szCs w:val="24"/>
              </w:rPr>
              <w:t>онести свою позицию до других: оформлять свою мысль в устной и письменной речи (на уровне одного предложения или небольшого текста).</w:t>
            </w:r>
          </w:p>
          <w:p w:rsidR="00427D0D" w:rsidRPr="00427D0D" w:rsidRDefault="00427D0D" w:rsidP="00427D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- с</w:t>
            </w:r>
            <w:r w:rsidRPr="00427D0D">
              <w:rPr>
                <w:rFonts w:ascii="Times New Roman" w:hAnsi="Times New Roman"/>
                <w:color w:val="191919"/>
                <w:sz w:val="24"/>
                <w:szCs w:val="24"/>
              </w:rPr>
              <w:t>лушать и понимать речь других.</w:t>
            </w:r>
          </w:p>
          <w:p w:rsidR="00427D0D" w:rsidRPr="00427D0D" w:rsidRDefault="00427D0D" w:rsidP="00427D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- в</w:t>
            </w:r>
            <w:r w:rsidRPr="00427D0D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ступать в беседу на уроке и в жизни. </w:t>
            </w:r>
          </w:p>
          <w:p w:rsidR="00427D0D" w:rsidRPr="00427D0D" w:rsidRDefault="00427D0D" w:rsidP="00427D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- с</w:t>
            </w:r>
            <w:r w:rsidRPr="00427D0D">
              <w:rPr>
                <w:rFonts w:ascii="Times New Roman" w:hAnsi="Times New Roman"/>
                <w:color w:val="191919"/>
                <w:sz w:val="24"/>
                <w:szCs w:val="24"/>
              </w:rPr>
              <w:t>овместно договариваться о правилах общения и поведения в школе и следовать им.</w:t>
            </w:r>
          </w:p>
          <w:p w:rsidR="00427D0D" w:rsidRPr="00427D0D" w:rsidRDefault="00427D0D" w:rsidP="00427D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- о</w:t>
            </w:r>
            <w:r w:rsidRPr="00427D0D">
              <w:rPr>
                <w:rFonts w:ascii="Times New Roman" w:hAnsi="Times New Roman"/>
                <w:color w:val="191919"/>
                <w:sz w:val="24"/>
                <w:szCs w:val="24"/>
              </w:rPr>
              <w:t>риентироваться в своей системе знаний: понимать, что нужна дополнительная информация (знания) для решения учебной задачи в один шаг.</w:t>
            </w:r>
          </w:p>
          <w:p w:rsidR="00427D0D" w:rsidRPr="00427D0D" w:rsidRDefault="00427D0D" w:rsidP="00427D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- д</w:t>
            </w:r>
            <w:r w:rsidRPr="00427D0D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елать предварительный отбор источников информации для решения учебной задачи. </w:t>
            </w:r>
          </w:p>
          <w:p w:rsidR="00427D0D" w:rsidRPr="00427D0D" w:rsidRDefault="00427D0D" w:rsidP="00427D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- д</w:t>
            </w:r>
            <w:r w:rsidRPr="00427D0D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обывать новые знания: находить необходимую информацию как в учебнике, так и в предложенных учителем словарях и энциклопедиях </w:t>
            </w:r>
          </w:p>
          <w:p w:rsidR="00427D0D" w:rsidRPr="00427D0D" w:rsidRDefault="00427D0D" w:rsidP="00427D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- д</w:t>
            </w:r>
            <w:r w:rsidRPr="00427D0D">
              <w:rPr>
                <w:rFonts w:ascii="Times New Roman" w:hAnsi="Times New Roman"/>
                <w:color w:val="191919"/>
                <w:sz w:val="24"/>
                <w:szCs w:val="24"/>
              </w:rPr>
              <w:t>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427D0D" w:rsidRPr="00427D0D" w:rsidRDefault="00427D0D" w:rsidP="00427D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- п</w:t>
            </w:r>
            <w:r w:rsidRPr="00427D0D">
              <w:rPr>
                <w:rFonts w:ascii="Times New Roman" w:hAnsi="Times New Roman"/>
                <w:color w:val="191919"/>
                <w:sz w:val="24"/>
                <w:szCs w:val="24"/>
              </w:rPr>
              <w:t>ерерабатывать полученную информацию: наблюдать и делать самостоятельные выводы.</w:t>
            </w:r>
          </w:p>
          <w:p w:rsidR="00427D0D" w:rsidRPr="00427D0D" w:rsidRDefault="00427D0D" w:rsidP="00427D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  <w:p w:rsidR="00FE53D8" w:rsidRPr="00427D0D" w:rsidRDefault="00FE53D8" w:rsidP="00427D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</w:tr>
      <w:tr w:rsidR="00FE53D8" w:rsidTr="007A6002">
        <w:tc>
          <w:tcPr>
            <w:tcW w:w="445" w:type="dxa"/>
          </w:tcPr>
          <w:p w:rsidR="00FE53D8" w:rsidRDefault="00350FEE" w:rsidP="00D56B8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lastRenderedPageBreak/>
              <w:t>5.</w:t>
            </w:r>
          </w:p>
        </w:tc>
        <w:tc>
          <w:tcPr>
            <w:tcW w:w="3383" w:type="dxa"/>
          </w:tcPr>
          <w:p w:rsidR="00FE53D8" w:rsidRDefault="00FE53D8" w:rsidP="00350F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350FEE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Форма организации обучения — работа с конструкторами</w:t>
            </w:r>
          </w:p>
        </w:tc>
        <w:tc>
          <w:tcPr>
            <w:tcW w:w="6628" w:type="dxa"/>
          </w:tcPr>
          <w:p w:rsidR="00FE53D8" w:rsidRPr="00D56B8B" w:rsidRDefault="00FE53D8" w:rsidP="00FE53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D56B8B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—ориентироваться в понятиях «влево», «вправо», «вверх», «вниз»;</w:t>
            </w:r>
          </w:p>
          <w:p w:rsidR="00FE53D8" w:rsidRPr="00D56B8B" w:rsidRDefault="00FE53D8" w:rsidP="00FE53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D56B8B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— ориентироваться на точку начала движения, на числа и стрелки</w:t>
            </w:r>
            <w:r w:rsidR="00350FEE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  <w:r w:rsidRPr="00D56B8B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</w:t>
            </w:r>
            <w:r w:rsidRPr="00D56B8B">
              <w:rPr>
                <w:rFonts w:ascii="Times New Roman" w:eastAsia="Symbol1" w:hAnsi="Times New Roman"/>
                <w:bCs/>
                <w:iCs/>
                <w:color w:val="191919"/>
                <w:sz w:val="24"/>
                <w:szCs w:val="24"/>
              </w:rPr>
              <w:t xml:space="preserve">→ </w:t>
            </w:r>
            <w:r w:rsidRPr="00D56B8B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</w:t>
            </w:r>
            <w:r w:rsidRPr="00D56B8B">
              <w:rPr>
                <w:rFonts w:ascii="Times New Roman" w:eastAsia="Symbol1" w:hAnsi="Times New Roman"/>
                <w:bCs/>
                <w:iCs/>
                <w:color w:val="191919"/>
                <w:sz w:val="24"/>
                <w:szCs w:val="24"/>
              </w:rPr>
              <w:t xml:space="preserve">↓ </w:t>
            </w:r>
            <w:r w:rsidRPr="00D56B8B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и др., указывающие направление движения;</w:t>
            </w:r>
          </w:p>
          <w:p w:rsidR="00FE53D8" w:rsidRPr="00D56B8B" w:rsidRDefault="00FE53D8" w:rsidP="00FE53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D56B8B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—проводить линии по заданному маршруту (алгоритму);</w:t>
            </w:r>
          </w:p>
          <w:p w:rsidR="00FE53D8" w:rsidRPr="00D56B8B" w:rsidRDefault="00FE53D8" w:rsidP="00FE53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D56B8B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—выделять фигуру заданной формы на сложном чертеже;</w:t>
            </w:r>
          </w:p>
          <w:p w:rsidR="00FE53D8" w:rsidRPr="00D56B8B" w:rsidRDefault="00FE53D8" w:rsidP="00FE53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D56B8B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lastRenderedPageBreak/>
              <w:t>—анализировать расположение деталей (танов, треугольников, уголков, спичек) в исходной конструкции;</w:t>
            </w:r>
          </w:p>
          <w:p w:rsidR="00FE53D8" w:rsidRPr="00D56B8B" w:rsidRDefault="00FE53D8" w:rsidP="00FE53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D56B8B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— составлять фигуры из частей, определять место заданной детали в конструкции;</w:t>
            </w:r>
          </w:p>
          <w:p w:rsidR="00FE53D8" w:rsidRPr="00D56B8B" w:rsidRDefault="00FE53D8" w:rsidP="00FE53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D56B8B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—выявлять закономерности в расположении деталей; составлять детали в соответствии с заданным контуром конструкции;</w:t>
            </w:r>
          </w:p>
          <w:p w:rsidR="00FE53D8" w:rsidRPr="00D56B8B" w:rsidRDefault="00FE53D8" w:rsidP="00FE53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D56B8B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— сопоставлять полученный (промежуточный, итоговый) результат с заданным условием;</w:t>
            </w:r>
          </w:p>
          <w:p w:rsidR="00FE53D8" w:rsidRPr="00D56B8B" w:rsidRDefault="00FE53D8" w:rsidP="00FE53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D56B8B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— объяснять (доказывать) выбор деталей или способа действия при заданном условии;</w:t>
            </w:r>
          </w:p>
          <w:p w:rsidR="00FE53D8" w:rsidRPr="00D56B8B" w:rsidRDefault="00FE53D8" w:rsidP="00FE53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D56B8B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— анализировать предложенные возможные варианты верного решения;</w:t>
            </w:r>
          </w:p>
          <w:p w:rsidR="00FE53D8" w:rsidRPr="00D56B8B" w:rsidRDefault="00FE53D8" w:rsidP="00FE53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D56B8B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—моделировать объёмные фигуры из различных материалов (проволока, пластилин и др.) и из развёрток;</w:t>
            </w:r>
          </w:p>
          <w:p w:rsidR="00FE53D8" w:rsidRPr="00D56B8B" w:rsidRDefault="00FE53D8" w:rsidP="00FE53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D56B8B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— осуществлять развёрнутые действия контроля и самоконтроля:</w:t>
            </w:r>
          </w:p>
          <w:p w:rsidR="00FE53D8" w:rsidRDefault="00FE53D8" w:rsidP="00D56B8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</w:p>
        </w:tc>
      </w:tr>
    </w:tbl>
    <w:p w:rsidR="00FE53D8" w:rsidRPr="00FE53D8" w:rsidRDefault="00FE53D8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</w:p>
    <w:p w:rsidR="00D56B8B" w:rsidRPr="00D56B8B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</w:p>
    <w:p w:rsidR="00D56B8B" w:rsidRPr="00F005A4" w:rsidRDefault="007024C2" w:rsidP="007024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F005A4">
        <w:rPr>
          <w:rFonts w:ascii="Times New Roman" w:hAnsi="Times New Roman"/>
          <w:b/>
          <w:bCs/>
          <w:color w:val="191919"/>
          <w:sz w:val="24"/>
          <w:szCs w:val="24"/>
        </w:rPr>
        <w:t>8. Учебно-методическое и м</w:t>
      </w:r>
      <w:r w:rsidR="00D56B8B" w:rsidRPr="00F005A4">
        <w:rPr>
          <w:rFonts w:ascii="Times New Roman" w:hAnsi="Times New Roman"/>
          <w:b/>
          <w:bCs/>
          <w:color w:val="191919"/>
          <w:sz w:val="24"/>
          <w:szCs w:val="24"/>
        </w:rPr>
        <w:t>атериально-техническое обеспечение</w:t>
      </w:r>
    </w:p>
    <w:p w:rsidR="00D56B8B" w:rsidRPr="006814B9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/>
          <w:bCs/>
          <w:iCs/>
          <w:color w:val="191919"/>
          <w:sz w:val="24"/>
          <w:szCs w:val="24"/>
        </w:rPr>
        <w:t>1. Кубики (игральные) с точками или цифрами.</w:t>
      </w:r>
    </w:p>
    <w:p w:rsidR="00D56B8B" w:rsidRPr="006814B9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/>
          <w:bCs/>
          <w:iCs/>
          <w:color w:val="191919"/>
          <w:sz w:val="24"/>
          <w:szCs w:val="24"/>
        </w:rPr>
        <w:t>2. Комплекты карточек с числами:</w:t>
      </w:r>
    </w:p>
    <w:p w:rsidR="00D56B8B" w:rsidRPr="006814B9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/>
          <w:bCs/>
          <w:iCs/>
          <w:color w:val="191919"/>
          <w:sz w:val="24"/>
          <w:szCs w:val="24"/>
        </w:rPr>
        <w:t>1) 0, 1, 2, 3, 4, … , 9 (10);</w:t>
      </w:r>
    </w:p>
    <w:p w:rsidR="00D56B8B" w:rsidRPr="006814B9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/>
          <w:bCs/>
          <w:iCs/>
          <w:color w:val="191919"/>
          <w:sz w:val="24"/>
          <w:szCs w:val="24"/>
        </w:rPr>
        <w:t>2) 10, 20, 30, 40, … , 90;</w:t>
      </w:r>
    </w:p>
    <w:p w:rsidR="00D56B8B" w:rsidRPr="006814B9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/>
          <w:bCs/>
          <w:iCs/>
          <w:color w:val="191919"/>
          <w:sz w:val="24"/>
          <w:szCs w:val="24"/>
        </w:rPr>
        <w:t>3) 100, 200, 300, 400, … , 900.</w:t>
      </w:r>
    </w:p>
    <w:p w:rsidR="00D56B8B" w:rsidRPr="006814B9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/>
          <w:bCs/>
          <w:iCs/>
          <w:color w:val="191919"/>
          <w:sz w:val="24"/>
          <w:szCs w:val="24"/>
        </w:rPr>
        <w:t>3. «Математический веер» с цифрами и знаками.</w:t>
      </w:r>
    </w:p>
    <w:p w:rsidR="00D56B8B" w:rsidRPr="006814B9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/>
          <w:bCs/>
          <w:iCs/>
          <w:color w:val="191919"/>
          <w:sz w:val="24"/>
          <w:szCs w:val="24"/>
        </w:rPr>
        <w:t>4. Игра «Русское лото» (числа от 1 до 100).</w:t>
      </w:r>
    </w:p>
    <w:p w:rsidR="00D56B8B" w:rsidRPr="006814B9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/>
          <w:bCs/>
          <w:iCs/>
          <w:color w:val="191919"/>
          <w:sz w:val="24"/>
          <w:szCs w:val="24"/>
        </w:rPr>
        <w:t>5. Электронные издания для младших школьников: «Математика</w:t>
      </w:r>
      <w:r>
        <w:rPr>
          <w:rFonts w:ascii="Times New Roman" w:hAnsi="Times New Roman"/>
          <w:bCs/>
          <w:iCs/>
          <w:color w:val="191919"/>
          <w:sz w:val="24"/>
          <w:szCs w:val="24"/>
        </w:rPr>
        <w:t xml:space="preserve"> </w:t>
      </w:r>
      <w:r w:rsidRPr="006814B9">
        <w:rPr>
          <w:rFonts w:ascii="Times New Roman" w:hAnsi="Times New Roman"/>
          <w:bCs/>
          <w:iCs/>
          <w:color w:val="191919"/>
          <w:sz w:val="24"/>
          <w:szCs w:val="24"/>
        </w:rPr>
        <w:t>и конструирование», «Считай и побеждай», «Весёлая математика»</w:t>
      </w:r>
      <w:r>
        <w:rPr>
          <w:rFonts w:ascii="Times New Roman" w:hAnsi="Times New Roman"/>
          <w:bCs/>
          <w:iCs/>
          <w:color w:val="191919"/>
          <w:sz w:val="24"/>
          <w:szCs w:val="24"/>
        </w:rPr>
        <w:t xml:space="preserve"> </w:t>
      </w:r>
      <w:r w:rsidRPr="006814B9">
        <w:rPr>
          <w:rFonts w:ascii="Times New Roman" w:hAnsi="Times New Roman"/>
          <w:bCs/>
          <w:iCs/>
          <w:color w:val="191919"/>
          <w:sz w:val="24"/>
          <w:szCs w:val="24"/>
        </w:rPr>
        <w:t>и др.</w:t>
      </w:r>
    </w:p>
    <w:p w:rsidR="00D56B8B" w:rsidRPr="006814B9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/>
          <w:bCs/>
          <w:iCs/>
          <w:color w:val="191919"/>
          <w:sz w:val="24"/>
          <w:szCs w:val="24"/>
        </w:rPr>
        <w:t>6. Игра «Математическое домино» (все случаи таблицы умножения).</w:t>
      </w:r>
    </w:p>
    <w:p w:rsidR="00D56B8B" w:rsidRPr="006814B9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/>
          <w:bCs/>
          <w:iCs/>
          <w:color w:val="191919"/>
          <w:sz w:val="24"/>
          <w:szCs w:val="24"/>
        </w:rPr>
        <w:t>7. Математический набор «Карточки-считалочки» (сорбонки) для</w:t>
      </w:r>
      <w:r>
        <w:rPr>
          <w:rFonts w:ascii="Times New Roman" w:hAnsi="Times New Roman"/>
          <w:bCs/>
          <w:iCs/>
          <w:color w:val="191919"/>
          <w:sz w:val="24"/>
          <w:szCs w:val="24"/>
        </w:rPr>
        <w:t xml:space="preserve"> </w:t>
      </w:r>
      <w:r w:rsidRPr="006814B9">
        <w:rPr>
          <w:rFonts w:ascii="Times New Roman" w:hAnsi="Times New Roman"/>
          <w:bCs/>
          <w:iCs/>
          <w:color w:val="191919"/>
          <w:sz w:val="24"/>
          <w:szCs w:val="24"/>
        </w:rPr>
        <w:t>закрепления таблицы умножения и деления. Карточки двусторонние:</w:t>
      </w:r>
      <w:r>
        <w:rPr>
          <w:rFonts w:ascii="Times New Roman" w:hAnsi="Times New Roman"/>
          <w:bCs/>
          <w:iCs/>
          <w:color w:val="191919"/>
          <w:sz w:val="24"/>
          <w:szCs w:val="24"/>
        </w:rPr>
        <w:t xml:space="preserve"> </w:t>
      </w:r>
      <w:r w:rsidRPr="006814B9">
        <w:rPr>
          <w:rFonts w:ascii="Times New Roman" w:hAnsi="Times New Roman"/>
          <w:bCs/>
          <w:iCs/>
          <w:color w:val="191919"/>
          <w:sz w:val="24"/>
          <w:szCs w:val="24"/>
        </w:rPr>
        <w:t>на одной стороне — задание, на другой — ответ.</w:t>
      </w:r>
    </w:p>
    <w:p w:rsidR="00D56B8B" w:rsidRPr="006814B9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/>
          <w:bCs/>
          <w:iCs/>
          <w:color w:val="191919"/>
          <w:sz w:val="24"/>
          <w:szCs w:val="24"/>
        </w:rPr>
        <w:t>8. Часовой циферблат с подвижными стрелками.</w:t>
      </w:r>
    </w:p>
    <w:p w:rsidR="00D56B8B" w:rsidRPr="006814B9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/>
          <w:bCs/>
          <w:iCs/>
          <w:color w:val="191919"/>
          <w:sz w:val="24"/>
          <w:szCs w:val="24"/>
        </w:rPr>
        <w:t>9. Набор «Геометрические тела».</w:t>
      </w:r>
    </w:p>
    <w:p w:rsidR="00D56B8B" w:rsidRPr="006814B9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/>
          <w:bCs/>
          <w:iCs/>
          <w:color w:val="191919"/>
          <w:sz w:val="24"/>
          <w:szCs w:val="24"/>
        </w:rPr>
        <w:lastRenderedPageBreak/>
        <w:t>10. Математические настольные игры: математические пирамиды</w:t>
      </w:r>
      <w:r>
        <w:rPr>
          <w:rFonts w:ascii="Times New Roman" w:hAnsi="Times New Roman"/>
          <w:bCs/>
          <w:iCs/>
          <w:color w:val="191919"/>
          <w:sz w:val="24"/>
          <w:szCs w:val="24"/>
        </w:rPr>
        <w:t xml:space="preserve">  </w:t>
      </w:r>
      <w:r w:rsidRPr="006814B9">
        <w:rPr>
          <w:rFonts w:ascii="Times New Roman" w:hAnsi="Times New Roman"/>
          <w:bCs/>
          <w:iCs/>
          <w:color w:val="191919"/>
          <w:sz w:val="24"/>
          <w:szCs w:val="24"/>
        </w:rPr>
        <w:t>«Сложение в пределах 10; 20; 100», «Вычитание в пределах 10; 20; 100»,</w:t>
      </w:r>
      <w:r>
        <w:rPr>
          <w:rFonts w:ascii="Times New Roman" w:hAnsi="Times New Roman"/>
          <w:bCs/>
          <w:iCs/>
          <w:color w:val="191919"/>
          <w:sz w:val="24"/>
          <w:szCs w:val="24"/>
        </w:rPr>
        <w:t xml:space="preserve"> </w:t>
      </w:r>
      <w:r w:rsidRPr="006814B9">
        <w:rPr>
          <w:rFonts w:ascii="Times New Roman" w:hAnsi="Times New Roman"/>
          <w:bCs/>
          <w:iCs/>
          <w:color w:val="191919"/>
          <w:sz w:val="24"/>
          <w:szCs w:val="24"/>
        </w:rPr>
        <w:t>«Умножение», «Деление» и др.</w:t>
      </w:r>
    </w:p>
    <w:p w:rsidR="00D56B8B" w:rsidRPr="006814B9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/>
          <w:bCs/>
          <w:iCs/>
          <w:color w:val="191919"/>
          <w:sz w:val="24"/>
          <w:szCs w:val="24"/>
        </w:rPr>
        <w:t>11. Палитра — основа с цветными фишками и комплект заданий к палитре по темам «Сложение и вычитание до 10; до 100; до 1000», «Умножение и деление» и др.</w:t>
      </w:r>
    </w:p>
    <w:p w:rsidR="00D56B8B" w:rsidRPr="006814B9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/>
          <w:bCs/>
          <w:iCs/>
          <w:color w:val="191919"/>
          <w:sz w:val="24"/>
          <w:szCs w:val="24"/>
        </w:rPr>
        <w:t>12. Набор «Карточки с математическими заданиями и планшет»:</w:t>
      </w:r>
      <w:r>
        <w:rPr>
          <w:rFonts w:ascii="Times New Roman" w:hAnsi="Times New Roman"/>
          <w:bCs/>
          <w:iCs/>
          <w:color w:val="191919"/>
          <w:sz w:val="24"/>
          <w:szCs w:val="24"/>
        </w:rPr>
        <w:t xml:space="preserve"> </w:t>
      </w:r>
      <w:r w:rsidRPr="006814B9">
        <w:rPr>
          <w:rFonts w:ascii="Times New Roman" w:hAnsi="Times New Roman"/>
          <w:bCs/>
          <w:iCs/>
          <w:color w:val="191919"/>
          <w:sz w:val="24"/>
          <w:szCs w:val="24"/>
        </w:rPr>
        <w:t>запись стираемым фломастером результатов действий на прозрачной</w:t>
      </w:r>
      <w:r>
        <w:rPr>
          <w:rFonts w:ascii="Times New Roman" w:hAnsi="Times New Roman"/>
          <w:bCs/>
          <w:iCs/>
          <w:color w:val="191919"/>
          <w:sz w:val="24"/>
          <w:szCs w:val="24"/>
        </w:rPr>
        <w:t xml:space="preserve"> </w:t>
      </w:r>
      <w:r w:rsidRPr="006814B9">
        <w:rPr>
          <w:rFonts w:ascii="Times New Roman" w:hAnsi="Times New Roman"/>
          <w:bCs/>
          <w:iCs/>
          <w:color w:val="191919"/>
          <w:sz w:val="24"/>
          <w:szCs w:val="24"/>
        </w:rPr>
        <w:t>плёнке.</w:t>
      </w:r>
    </w:p>
    <w:p w:rsidR="00D56B8B" w:rsidRPr="006814B9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/>
          <w:bCs/>
          <w:iCs/>
          <w:color w:val="191919"/>
          <w:sz w:val="24"/>
          <w:szCs w:val="24"/>
        </w:rPr>
        <w:t>13. Коч</w:t>
      </w:r>
      <w:r>
        <w:rPr>
          <w:rFonts w:ascii="Times New Roman" w:hAnsi="Times New Roman"/>
          <w:bCs/>
          <w:iCs/>
          <w:color w:val="191919"/>
          <w:sz w:val="24"/>
          <w:szCs w:val="24"/>
        </w:rPr>
        <w:t>урова Е.Э. Дружим с математикой</w:t>
      </w:r>
      <w:r w:rsidRPr="006814B9">
        <w:rPr>
          <w:rFonts w:ascii="Times New Roman" w:hAnsi="Times New Roman"/>
          <w:bCs/>
          <w:iCs/>
          <w:color w:val="191919"/>
          <w:sz w:val="24"/>
          <w:szCs w:val="24"/>
        </w:rPr>
        <w:t>: рабочая тетрадь для учащихся 4 класса общеобразовательных учреждений. — М. : Вентана-Граф,</w:t>
      </w:r>
      <w:r>
        <w:rPr>
          <w:rFonts w:ascii="Times New Roman" w:hAnsi="Times New Roman"/>
          <w:bCs/>
          <w:iCs/>
          <w:color w:val="191919"/>
          <w:sz w:val="24"/>
          <w:szCs w:val="24"/>
        </w:rPr>
        <w:t xml:space="preserve"> </w:t>
      </w:r>
      <w:r w:rsidRPr="006814B9">
        <w:rPr>
          <w:rFonts w:ascii="Times New Roman" w:hAnsi="Times New Roman"/>
          <w:bCs/>
          <w:iCs/>
          <w:color w:val="191919"/>
          <w:sz w:val="24"/>
          <w:szCs w:val="24"/>
        </w:rPr>
        <w:t>2008.</w:t>
      </w:r>
    </w:p>
    <w:p w:rsidR="00D56B8B" w:rsidRPr="006814B9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/>
          <w:bCs/>
          <w:iCs/>
          <w:color w:val="191919"/>
          <w:sz w:val="24"/>
          <w:szCs w:val="24"/>
        </w:rPr>
        <w:t>14. Плакат «Говорящая таблица умножения» / А.А. Бахметьев и др. —</w:t>
      </w:r>
      <w:r>
        <w:rPr>
          <w:rFonts w:ascii="Times New Roman" w:hAnsi="Times New Roman"/>
          <w:bCs/>
          <w:iCs/>
          <w:color w:val="191919"/>
          <w:sz w:val="24"/>
          <w:szCs w:val="24"/>
        </w:rPr>
        <w:t xml:space="preserve"> </w:t>
      </w:r>
      <w:r w:rsidRPr="006814B9">
        <w:rPr>
          <w:rFonts w:ascii="Times New Roman" w:hAnsi="Times New Roman"/>
          <w:bCs/>
          <w:iCs/>
          <w:color w:val="191919"/>
          <w:sz w:val="24"/>
          <w:szCs w:val="24"/>
        </w:rPr>
        <w:t>М. : Знаток, 2009.</w:t>
      </w:r>
    </w:p>
    <w:p w:rsidR="00D56B8B" w:rsidRPr="006814B9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/>
          <w:bCs/>
          <w:iCs/>
          <w:color w:val="191919"/>
          <w:sz w:val="24"/>
          <w:szCs w:val="24"/>
        </w:rPr>
        <w:t>15. Таблицы для начальной школы. Математика: в 6 сериях. Математика вокруг нас: 10 п.л. формата А1 / Е.Э. Кочурова, А.С. Анютина,</w:t>
      </w:r>
      <w:r>
        <w:rPr>
          <w:rFonts w:ascii="Times New Roman" w:hAnsi="Times New Roman"/>
          <w:bCs/>
          <w:iCs/>
          <w:color w:val="191919"/>
          <w:sz w:val="24"/>
          <w:szCs w:val="24"/>
        </w:rPr>
        <w:t xml:space="preserve"> </w:t>
      </w:r>
      <w:r w:rsidRPr="006814B9">
        <w:rPr>
          <w:rFonts w:ascii="Times New Roman" w:hAnsi="Times New Roman"/>
          <w:bCs/>
          <w:iCs/>
          <w:color w:val="191919"/>
          <w:sz w:val="24"/>
          <w:szCs w:val="24"/>
        </w:rPr>
        <w:t>С.И. Разуваева, К.М. Тихомирова. — М. : ВАРСОН, 2010.</w:t>
      </w:r>
    </w:p>
    <w:p w:rsidR="00D56B8B" w:rsidRPr="006814B9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/>
          <w:bCs/>
          <w:iCs/>
          <w:color w:val="191919"/>
          <w:sz w:val="24"/>
          <w:szCs w:val="24"/>
        </w:rPr>
        <w:t>16. Таблицы для начальной школы. Математика: в 6 сериях. Мате</w:t>
      </w:r>
      <w:r>
        <w:rPr>
          <w:rFonts w:ascii="Times New Roman" w:hAnsi="Times New Roman"/>
          <w:bCs/>
          <w:iCs/>
          <w:color w:val="191919"/>
          <w:sz w:val="24"/>
          <w:szCs w:val="24"/>
        </w:rPr>
        <w:t>матика вокруг нас</w:t>
      </w:r>
      <w:r w:rsidRPr="006814B9">
        <w:rPr>
          <w:rFonts w:ascii="Times New Roman" w:hAnsi="Times New Roman"/>
          <w:bCs/>
          <w:iCs/>
          <w:color w:val="191919"/>
          <w:sz w:val="24"/>
          <w:szCs w:val="24"/>
        </w:rPr>
        <w:t>: методические рекомендации / Е.Э. Кочурова,</w:t>
      </w:r>
      <w:r>
        <w:rPr>
          <w:rFonts w:ascii="Times New Roman" w:hAnsi="Times New Roman"/>
          <w:bCs/>
          <w:iCs/>
          <w:color w:val="191919"/>
          <w:sz w:val="24"/>
          <w:szCs w:val="24"/>
        </w:rPr>
        <w:t xml:space="preserve"> </w:t>
      </w:r>
      <w:r w:rsidRPr="006814B9">
        <w:rPr>
          <w:rFonts w:ascii="Times New Roman" w:hAnsi="Times New Roman"/>
          <w:bCs/>
          <w:iCs/>
          <w:color w:val="191919"/>
          <w:sz w:val="24"/>
          <w:szCs w:val="24"/>
        </w:rPr>
        <w:t>А.С. Анютина, С.И. Разуваева, К.М. Тихомирова. — М. : ВАРСОН,</w:t>
      </w:r>
      <w:r>
        <w:rPr>
          <w:rFonts w:ascii="Times New Roman" w:hAnsi="Times New Roman"/>
          <w:bCs/>
          <w:iCs/>
          <w:color w:val="191919"/>
          <w:sz w:val="24"/>
          <w:szCs w:val="24"/>
        </w:rPr>
        <w:t xml:space="preserve"> </w:t>
      </w:r>
      <w:r w:rsidRPr="006814B9">
        <w:rPr>
          <w:rFonts w:ascii="Times New Roman" w:hAnsi="Times New Roman"/>
          <w:bCs/>
          <w:iCs/>
          <w:color w:val="191919"/>
          <w:sz w:val="24"/>
          <w:szCs w:val="24"/>
        </w:rPr>
        <w:t>2010.</w:t>
      </w:r>
    </w:p>
    <w:p w:rsidR="00D56B8B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</w:p>
    <w:p w:rsidR="00D56B8B" w:rsidRPr="00216836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</w:pPr>
      <w:r w:rsidRPr="00216836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>Литература для учителя</w:t>
      </w:r>
    </w:p>
    <w:p w:rsidR="00D56B8B" w:rsidRPr="006814B9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/>
          <w:bCs/>
          <w:iCs/>
          <w:color w:val="191919"/>
          <w:sz w:val="24"/>
          <w:szCs w:val="24"/>
        </w:rPr>
        <w:t>1. Гороховская Г.Г. Решение нестандартных задач — средство развития логического мышления младших школьников // Начальная школа. —2009. — № 7.</w:t>
      </w:r>
    </w:p>
    <w:p w:rsidR="00D56B8B" w:rsidRPr="006814B9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/>
          <w:bCs/>
          <w:iCs/>
          <w:color w:val="191919"/>
          <w:sz w:val="24"/>
          <w:szCs w:val="24"/>
        </w:rPr>
        <w:t>2. Гурин Ю.В., Жакова О.В. Большая книга игр и развлечений. —</w:t>
      </w:r>
    </w:p>
    <w:p w:rsidR="00D56B8B" w:rsidRPr="006814B9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/>
          <w:bCs/>
          <w:iCs/>
          <w:color w:val="191919"/>
          <w:sz w:val="24"/>
          <w:szCs w:val="24"/>
        </w:rPr>
        <w:t>СПб. : Кристалл; М. : ОНИКС, 2000.</w:t>
      </w:r>
    </w:p>
    <w:p w:rsidR="00D56B8B" w:rsidRPr="006814B9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/>
          <w:bCs/>
          <w:iCs/>
          <w:color w:val="191919"/>
          <w:sz w:val="24"/>
          <w:szCs w:val="24"/>
        </w:rPr>
        <w:t>3. Зубков Л.Б. Игры с числами и словами. — СПб. : Кристалл, 2001.</w:t>
      </w:r>
    </w:p>
    <w:p w:rsidR="00D56B8B" w:rsidRPr="006814B9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/>
          <w:bCs/>
          <w:iCs/>
          <w:color w:val="191919"/>
          <w:sz w:val="24"/>
          <w:szCs w:val="24"/>
        </w:rPr>
        <w:t>4. Игры со спичками: Задачи и развлечения / сост. А.Т. Улицкий,</w:t>
      </w:r>
    </w:p>
    <w:p w:rsidR="00D56B8B" w:rsidRPr="006814B9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/>
          <w:bCs/>
          <w:iCs/>
          <w:color w:val="191919"/>
          <w:sz w:val="24"/>
          <w:szCs w:val="24"/>
        </w:rPr>
        <w:t>Л.А. Улицкий. — Минск : Фирма «Вуал», 1993.</w:t>
      </w:r>
    </w:p>
    <w:p w:rsidR="00D56B8B" w:rsidRPr="006814B9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/>
          <w:bCs/>
          <w:iCs/>
          <w:color w:val="191919"/>
          <w:sz w:val="24"/>
          <w:szCs w:val="24"/>
        </w:rPr>
        <w:t>5. Лавлинскова Е.Ю. Методика работы с задачами повышенной трудности. — М., 2006.</w:t>
      </w:r>
    </w:p>
    <w:p w:rsidR="00D56B8B" w:rsidRPr="006814B9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/>
          <w:bCs/>
          <w:iCs/>
          <w:color w:val="191919"/>
          <w:sz w:val="24"/>
          <w:szCs w:val="24"/>
        </w:rPr>
        <w:t>6. Сухин И.Г. 800 новых логических и математических головоломок. — СПб. : Союз, 2001.</w:t>
      </w:r>
    </w:p>
    <w:p w:rsidR="00D56B8B" w:rsidRPr="006814B9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/>
          <w:bCs/>
          <w:iCs/>
          <w:color w:val="191919"/>
          <w:sz w:val="24"/>
          <w:szCs w:val="24"/>
        </w:rPr>
        <w:t>7. Сухин И.Г. Судоку и суперсудоку на шестнадцати клетках для</w:t>
      </w:r>
      <w:r>
        <w:rPr>
          <w:rFonts w:ascii="Times New Roman" w:hAnsi="Times New Roman"/>
          <w:bCs/>
          <w:iCs/>
          <w:color w:val="191919"/>
          <w:sz w:val="24"/>
          <w:szCs w:val="24"/>
        </w:rPr>
        <w:t xml:space="preserve"> </w:t>
      </w:r>
      <w:r w:rsidRPr="006814B9">
        <w:rPr>
          <w:rFonts w:ascii="Times New Roman" w:hAnsi="Times New Roman"/>
          <w:bCs/>
          <w:iCs/>
          <w:color w:val="191919"/>
          <w:sz w:val="24"/>
          <w:szCs w:val="24"/>
        </w:rPr>
        <w:t>детей. — М. : АСТ, 2006.</w:t>
      </w:r>
    </w:p>
    <w:p w:rsidR="00D56B8B" w:rsidRPr="006814B9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/>
          <w:bCs/>
          <w:iCs/>
          <w:color w:val="191919"/>
          <w:sz w:val="24"/>
          <w:szCs w:val="24"/>
        </w:rPr>
        <w:t>8. Труднев В.П. Внеклассная работа по математике в начальной</w:t>
      </w:r>
    </w:p>
    <w:p w:rsidR="00D56B8B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/>
          <w:bCs/>
          <w:iCs/>
          <w:color w:val="191919"/>
          <w:sz w:val="24"/>
          <w:szCs w:val="24"/>
        </w:rPr>
        <w:t>школе : пособие для учителей. — М. : Просвещение, 1975.</w:t>
      </w:r>
      <w:r>
        <w:rPr>
          <w:rFonts w:ascii="Times New Roman" w:hAnsi="Times New Roman"/>
          <w:bCs/>
          <w:iCs/>
          <w:color w:val="191919"/>
          <w:sz w:val="24"/>
          <w:szCs w:val="24"/>
        </w:rPr>
        <w:t xml:space="preserve"> </w:t>
      </w:r>
    </w:p>
    <w:p w:rsidR="00D56B8B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</w:pPr>
    </w:p>
    <w:p w:rsidR="00D56B8B" w:rsidRPr="00216836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</w:pPr>
      <w:r w:rsidRPr="00216836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>Интернет-ресурсы</w:t>
      </w:r>
    </w:p>
    <w:p w:rsidR="00D56B8B" w:rsidRPr="006814B9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/>
          <w:bCs/>
          <w:iCs/>
          <w:color w:val="191919"/>
          <w:sz w:val="24"/>
          <w:szCs w:val="24"/>
        </w:rPr>
        <w:t>1. http://www.vneuroka.ru/mathematics.php — образовательные</w:t>
      </w:r>
      <w:r>
        <w:rPr>
          <w:rFonts w:ascii="Times New Roman" w:hAnsi="Times New Roman"/>
          <w:bCs/>
          <w:iCs/>
          <w:color w:val="191919"/>
          <w:sz w:val="24"/>
          <w:szCs w:val="24"/>
        </w:rPr>
        <w:t xml:space="preserve"> </w:t>
      </w:r>
      <w:r w:rsidRPr="006814B9">
        <w:rPr>
          <w:rFonts w:ascii="Times New Roman" w:hAnsi="Times New Roman"/>
          <w:bCs/>
          <w:iCs/>
          <w:color w:val="191919"/>
          <w:sz w:val="24"/>
          <w:szCs w:val="24"/>
        </w:rPr>
        <w:t>проекты портала «Вне урока»: Математика. Математический мир.</w:t>
      </w:r>
    </w:p>
    <w:p w:rsidR="00D56B8B" w:rsidRPr="006814B9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/>
          <w:bCs/>
          <w:iCs/>
          <w:color w:val="191919"/>
          <w:sz w:val="24"/>
          <w:szCs w:val="24"/>
        </w:rPr>
        <w:t>2. http://konkurs-kenguru.ru — российская страница международного математического конкурса «Кенгуру».</w:t>
      </w:r>
    </w:p>
    <w:p w:rsidR="00D56B8B" w:rsidRPr="006814B9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/>
          <w:bCs/>
          <w:iCs/>
          <w:color w:val="191919"/>
          <w:sz w:val="24"/>
          <w:szCs w:val="24"/>
        </w:rPr>
        <w:t>3. http://4stupeni.ru/stady — клуб учителей начальной школы. 4 ступени.</w:t>
      </w:r>
    </w:p>
    <w:p w:rsidR="00D56B8B" w:rsidRPr="006814B9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/>
          <w:bCs/>
          <w:iCs/>
          <w:color w:val="191919"/>
          <w:sz w:val="24"/>
          <w:szCs w:val="24"/>
        </w:rPr>
        <w:lastRenderedPageBreak/>
        <w:t>4. http://www.develop-kinder.com — «Сократ» — развивающие игры</w:t>
      </w:r>
      <w:r>
        <w:rPr>
          <w:rFonts w:ascii="Times New Roman" w:hAnsi="Times New Roman"/>
          <w:bCs/>
          <w:iCs/>
          <w:color w:val="191919"/>
          <w:sz w:val="24"/>
          <w:szCs w:val="24"/>
        </w:rPr>
        <w:t xml:space="preserve"> </w:t>
      </w:r>
      <w:r w:rsidRPr="006814B9">
        <w:rPr>
          <w:rFonts w:ascii="Times New Roman" w:hAnsi="Times New Roman"/>
          <w:bCs/>
          <w:iCs/>
          <w:color w:val="191919"/>
          <w:sz w:val="24"/>
          <w:szCs w:val="24"/>
        </w:rPr>
        <w:t>и конкурсы.</w:t>
      </w:r>
    </w:p>
    <w:p w:rsidR="00B43AE7" w:rsidRPr="00D56B8B" w:rsidRDefault="00D56B8B" w:rsidP="00F446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14B9">
        <w:rPr>
          <w:rFonts w:ascii="Times New Roman" w:hAnsi="Times New Roman"/>
          <w:bCs/>
          <w:iCs/>
          <w:color w:val="191919"/>
          <w:sz w:val="24"/>
          <w:szCs w:val="24"/>
        </w:rPr>
        <w:t>5. http://puzzle-ru.blogspot.com — головоломки, загадки, задачи</w:t>
      </w:r>
      <w:r>
        <w:rPr>
          <w:rFonts w:ascii="Times New Roman" w:hAnsi="Times New Roman"/>
          <w:bCs/>
          <w:iCs/>
          <w:color w:val="191919"/>
          <w:sz w:val="24"/>
          <w:szCs w:val="24"/>
        </w:rPr>
        <w:t xml:space="preserve"> </w:t>
      </w:r>
      <w:r w:rsidRPr="006814B9">
        <w:rPr>
          <w:rFonts w:ascii="Times New Roman" w:hAnsi="Times New Roman"/>
          <w:bCs/>
          <w:iCs/>
          <w:color w:val="191919"/>
          <w:sz w:val="24"/>
          <w:szCs w:val="24"/>
        </w:rPr>
        <w:t>и задачки, фокусы, ребусы.__</w:t>
      </w:r>
    </w:p>
    <w:sectPr w:rsidR="00B43AE7" w:rsidRPr="00D56B8B" w:rsidSect="00F446AC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460" w:rsidRDefault="00556460" w:rsidP="009D6D4A">
      <w:pPr>
        <w:spacing w:after="0" w:line="240" w:lineRule="auto"/>
      </w:pPr>
      <w:r>
        <w:separator/>
      </w:r>
    </w:p>
  </w:endnote>
  <w:endnote w:type="continuationSeparator" w:id="0">
    <w:p w:rsidR="00556460" w:rsidRDefault="00556460" w:rsidP="009D6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Italic">
    <w:altName w:val="Times New Roman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Times New Roman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Symbol1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29387"/>
      <w:docPartObj>
        <w:docPartGallery w:val="Page Numbers (Bottom of Page)"/>
        <w:docPartUnique/>
      </w:docPartObj>
    </w:sdtPr>
    <w:sdtEndPr/>
    <w:sdtContent>
      <w:p w:rsidR="009D6D4A" w:rsidRDefault="005151F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02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6D4A" w:rsidRDefault="009D6D4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460" w:rsidRDefault="00556460" w:rsidP="009D6D4A">
      <w:pPr>
        <w:spacing w:after="0" w:line="240" w:lineRule="auto"/>
      </w:pPr>
      <w:r>
        <w:separator/>
      </w:r>
    </w:p>
  </w:footnote>
  <w:footnote w:type="continuationSeparator" w:id="0">
    <w:p w:rsidR="00556460" w:rsidRDefault="00556460" w:rsidP="009D6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16FC"/>
    <w:multiLevelType w:val="hybridMultilevel"/>
    <w:tmpl w:val="DC30BC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F6851"/>
    <w:multiLevelType w:val="hybridMultilevel"/>
    <w:tmpl w:val="8C3089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8B"/>
    <w:rsid w:val="000502A3"/>
    <w:rsid w:val="00095B1F"/>
    <w:rsid w:val="00112A7F"/>
    <w:rsid w:val="001A34C4"/>
    <w:rsid w:val="0025536E"/>
    <w:rsid w:val="002E3112"/>
    <w:rsid w:val="00337C29"/>
    <w:rsid w:val="00350FEE"/>
    <w:rsid w:val="00420B5B"/>
    <w:rsid w:val="00427D0D"/>
    <w:rsid w:val="005151F4"/>
    <w:rsid w:val="00556460"/>
    <w:rsid w:val="00560B9D"/>
    <w:rsid w:val="005C3600"/>
    <w:rsid w:val="0063637D"/>
    <w:rsid w:val="006725E1"/>
    <w:rsid w:val="006F65FF"/>
    <w:rsid w:val="007024C2"/>
    <w:rsid w:val="007A6002"/>
    <w:rsid w:val="007F2C99"/>
    <w:rsid w:val="00852BEE"/>
    <w:rsid w:val="00853CD0"/>
    <w:rsid w:val="00960F96"/>
    <w:rsid w:val="009D6D4A"/>
    <w:rsid w:val="00A37CD9"/>
    <w:rsid w:val="00AC5EE1"/>
    <w:rsid w:val="00B252CC"/>
    <w:rsid w:val="00BC0412"/>
    <w:rsid w:val="00C1113F"/>
    <w:rsid w:val="00CE414E"/>
    <w:rsid w:val="00D15041"/>
    <w:rsid w:val="00D56B8B"/>
    <w:rsid w:val="00D80B25"/>
    <w:rsid w:val="00E322D3"/>
    <w:rsid w:val="00E675D8"/>
    <w:rsid w:val="00E75410"/>
    <w:rsid w:val="00F005A4"/>
    <w:rsid w:val="00F446AC"/>
    <w:rsid w:val="00FC5071"/>
    <w:rsid w:val="00FE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60991"/>
  <w15:docId w15:val="{8789F1DA-961D-4AD8-A10D-40376021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B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7D0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D6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6D4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D6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6D4A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F6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F65F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2904</Words>
  <Characters>16559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6</cp:revision>
  <cp:lastPrinted>2018-06-07T17:14:00Z</cp:lastPrinted>
  <dcterms:created xsi:type="dcterms:W3CDTF">2022-09-30T06:07:00Z</dcterms:created>
  <dcterms:modified xsi:type="dcterms:W3CDTF">2022-09-30T07:53:00Z</dcterms:modified>
</cp:coreProperties>
</file>