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16" w:rsidRDefault="00AE6E16" w:rsidP="00AE6E1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</w:tblGrid>
      <w:tr w:rsidR="00AE6E16" w:rsidRPr="00925EBB" w:rsidTr="009A7000">
        <w:trPr>
          <w:trHeight w:val="9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6E16" w:rsidRDefault="005B5A21">
            <w:pPr>
              <w:pStyle w:val="Default"/>
              <w:rPr>
                <w:sz w:val="23"/>
                <w:szCs w:val="23"/>
              </w:rPr>
            </w:pPr>
            <w:r w:rsidRPr="005B5A21">
              <w:rPr>
                <w:noProof/>
                <w:color w:val="auto"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2.95pt;margin-top:-.2pt;width:260.75pt;height:92.55pt;z-index:251660288;mso-width-relative:margin;mso-height-relative:margin" stroked="f">
                  <v:textbox>
                    <w:txbxContent>
                      <w:p w:rsidR="009A7000" w:rsidRDefault="009A7000" w:rsidP="00EB0C6F">
                        <w:pPr>
                          <w:ind w:right="-10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УТВЕРЖДАЮ:                               </w:t>
                        </w:r>
                      </w:p>
                      <w:p w:rsidR="00EB0C6F" w:rsidRPr="00A47732" w:rsidRDefault="00EB0C6F" w:rsidP="00EB0C6F">
                        <w:pPr>
                          <w:ind w:right="-10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>Директор школы</w:t>
                        </w:r>
                      </w:p>
                      <w:p w:rsidR="00EB0C6F" w:rsidRPr="00A47732" w:rsidRDefault="00EB0C6F" w:rsidP="009A7000">
                        <w:pPr>
                          <w:ind w:right="-10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>ОУ «</w:t>
                        </w:r>
                        <w:proofErr w:type="spellStart"/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>Обнинская</w:t>
                        </w:r>
                        <w:proofErr w:type="spellEnd"/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 xml:space="preserve"> свободная школа»</w:t>
                        </w:r>
                      </w:p>
                      <w:p w:rsidR="00EB0C6F" w:rsidRPr="00A47732" w:rsidRDefault="00EB0C6F" w:rsidP="009A7000">
                        <w:pPr>
                          <w:ind w:right="-10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 xml:space="preserve">__________________   Т.А. </w:t>
                        </w:r>
                        <w:proofErr w:type="spellStart"/>
                        <w:r w:rsidRPr="00A47732">
                          <w:rPr>
                            <w:sz w:val="24"/>
                            <w:szCs w:val="24"/>
                            <w:lang w:val="ru-RU"/>
                          </w:rPr>
                          <w:t>Мачула</w:t>
                        </w:r>
                        <w:proofErr w:type="spellEnd"/>
                      </w:p>
                      <w:p w:rsidR="009A7000" w:rsidRDefault="00EB0C6F" w:rsidP="009A7000">
                        <w:pPr>
                          <w:pStyle w:val="a4"/>
                          <w:spacing w:line="240" w:lineRule="atLeast"/>
                          <w:jc w:val="left"/>
                          <w:rPr>
                            <w:szCs w:val="24"/>
                          </w:rPr>
                        </w:pPr>
                        <w:r w:rsidRPr="00A47732">
                          <w:rPr>
                            <w:b/>
                            <w:szCs w:val="24"/>
                          </w:rPr>
                          <w:t xml:space="preserve">«____» </w:t>
                        </w:r>
                        <w:r w:rsidRPr="00A47732">
                          <w:rPr>
                            <w:szCs w:val="24"/>
                          </w:rPr>
                          <w:t>_______________20__г.</w:t>
                        </w:r>
                      </w:p>
                      <w:p w:rsidR="00EB0C6F" w:rsidRPr="009A7000" w:rsidRDefault="00EB0C6F" w:rsidP="009A7000">
                        <w:pPr>
                          <w:pStyle w:val="a4"/>
                          <w:spacing w:line="240" w:lineRule="atLeast"/>
                          <w:jc w:val="left"/>
                          <w:rPr>
                            <w:szCs w:val="24"/>
                          </w:rPr>
                        </w:pPr>
                        <w:r w:rsidRPr="00A47732">
                          <w:rPr>
                            <w:rStyle w:val="a3"/>
                            <w:b w:val="0"/>
                            <w:color w:val="000000"/>
                            <w:szCs w:val="24"/>
                          </w:rPr>
                          <w:t xml:space="preserve"> Приказ  </w:t>
                        </w:r>
                        <w:r w:rsidRPr="00A47732">
                          <w:rPr>
                            <w:rStyle w:val="a3"/>
                            <w:b w:val="0"/>
                            <w:szCs w:val="24"/>
                          </w:rPr>
                          <w:t>№ ___</w:t>
                        </w:r>
                        <w:r w:rsidRPr="00A47732">
                          <w:rPr>
                            <w:rStyle w:val="a3"/>
                            <w:b w:val="0"/>
                            <w:color w:val="000000"/>
                            <w:szCs w:val="24"/>
                          </w:rPr>
                          <w:t xml:space="preserve"> от  « ____ » ______ 20___г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B0C6F" w:rsidRDefault="00EB0C6F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AE6E16">
              <w:t xml:space="preserve"> </w:t>
            </w:r>
            <w:r w:rsidR="00AE6E16">
              <w:rPr>
                <w:b/>
                <w:bCs/>
                <w:sz w:val="23"/>
                <w:szCs w:val="23"/>
              </w:rPr>
              <w:t xml:space="preserve">ПРИНЯТО </w:t>
            </w:r>
            <w:r w:rsidR="00F34DE8">
              <w:rPr>
                <w:b/>
                <w:bCs/>
                <w:sz w:val="23"/>
                <w:szCs w:val="23"/>
              </w:rPr>
              <w:t xml:space="preserve">                                                         </w:t>
            </w:r>
          </w:p>
          <w:p w:rsidR="00AE6E16" w:rsidRDefault="00AE6E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заседании общего собрания работников Учреждения </w:t>
            </w:r>
          </w:p>
          <w:p w:rsidR="00AE6E16" w:rsidRDefault="00AE6E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протокол №1 от </w:t>
            </w:r>
            <w:r w:rsidRPr="00925EBB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925EBB" w:rsidRPr="006A074E">
              <w:rPr>
                <w:b/>
                <w:bCs/>
                <w:color w:val="auto"/>
                <w:sz w:val="23"/>
                <w:szCs w:val="23"/>
              </w:rPr>
              <w:t>4</w:t>
            </w:r>
            <w:r w:rsidRPr="00925EBB">
              <w:rPr>
                <w:b/>
                <w:bCs/>
                <w:color w:val="auto"/>
                <w:sz w:val="23"/>
                <w:szCs w:val="23"/>
              </w:rPr>
              <w:t>.01.2019г.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E6E16" w:rsidRDefault="00AE6E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СОГЛАСОВАНО </w:t>
            </w:r>
          </w:p>
          <w:p w:rsidR="00AE6E16" w:rsidRDefault="00AE6E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Председатель ПК </w:t>
            </w:r>
          </w:p>
          <w:p w:rsidR="00AE6E16" w:rsidRDefault="00AE6E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М.Л. Григорьева </w:t>
            </w:r>
          </w:p>
        </w:tc>
      </w:tr>
    </w:tbl>
    <w:p w:rsidR="00F34DE8" w:rsidRPr="00A47732" w:rsidRDefault="00F34DE8" w:rsidP="00F34DE8">
      <w:pPr>
        <w:ind w:right="-1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F34DE8" w:rsidRDefault="00F34DE8" w:rsidP="00371452">
      <w:pPr>
        <w:pStyle w:val="Default"/>
        <w:jc w:val="center"/>
        <w:rPr>
          <w:b/>
          <w:bCs/>
        </w:rPr>
      </w:pPr>
    </w:p>
    <w:p w:rsidR="00F34DE8" w:rsidRDefault="00F34DE8" w:rsidP="00371452">
      <w:pPr>
        <w:pStyle w:val="Default"/>
        <w:jc w:val="center"/>
        <w:rPr>
          <w:b/>
          <w:bCs/>
        </w:rPr>
      </w:pPr>
    </w:p>
    <w:p w:rsidR="00F34DE8" w:rsidRDefault="00F34DE8" w:rsidP="00371452">
      <w:pPr>
        <w:pStyle w:val="Default"/>
        <w:jc w:val="center"/>
        <w:rPr>
          <w:b/>
          <w:bCs/>
        </w:rPr>
      </w:pPr>
    </w:p>
    <w:p w:rsidR="00371452" w:rsidRPr="00371452" w:rsidRDefault="00371452" w:rsidP="00F34DE8">
      <w:pPr>
        <w:pStyle w:val="Default"/>
        <w:jc w:val="center"/>
        <w:outlineLvl w:val="0"/>
      </w:pPr>
      <w:r w:rsidRPr="00371452">
        <w:rPr>
          <w:b/>
          <w:bCs/>
        </w:rPr>
        <w:t>ПОЛОЖЕНИЕ</w:t>
      </w:r>
    </w:p>
    <w:p w:rsidR="00371452" w:rsidRPr="00AE6E16" w:rsidRDefault="00371452" w:rsidP="00F34DE8">
      <w:pPr>
        <w:pStyle w:val="Default"/>
        <w:jc w:val="center"/>
        <w:outlineLvl w:val="0"/>
        <w:rPr>
          <w:b/>
          <w:bCs/>
        </w:rPr>
      </w:pPr>
      <w:r w:rsidRPr="00371452">
        <w:rPr>
          <w:b/>
          <w:bCs/>
        </w:rPr>
        <w:t xml:space="preserve">об </w:t>
      </w:r>
      <w:proofErr w:type="spellStart"/>
      <w:r w:rsidRPr="00371452">
        <w:rPr>
          <w:b/>
          <w:bCs/>
        </w:rPr>
        <w:t>антикоррупционной</w:t>
      </w:r>
      <w:proofErr w:type="spellEnd"/>
      <w:r w:rsidRPr="00371452">
        <w:rPr>
          <w:b/>
          <w:bCs/>
        </w:rPr>
        <w:t xml:space="preserve"> политике</w:t>
      </w:r>
    </w:p>
    <w:p w:rsidR="00371452" w:rsidRDefault="00371452" w:rsidP="00371452">
      <w:pPr>
        <w:pStyle w:val="Default"/>
        <w:jc w:val="both"/>
      </w:pPr>
    </w:p>
    <w:p w:rsidR="00371452" w:rsidRPr="00371452" w:rsidRDefault="00371452" w:rsidP="00371452">
      <w:pPr>
        <w:pStyle w:val="Default"/>
        <w:jc w:val="both"/>
      </w:pPr>
      <w:r>
        <w:t xml:space="preserve">     </w:t>
      </w:r>
      <w:proofErr w:type="spellStart"/>
      <w:r w:rsidRPr="00371452">
        <w:t>Антикоррупционная</w:t>
      </w:r>
      <w:proofErr w:type="spellEnd"/>
      <w:r w:rsidRPr="00371452">
        <w:t xml:space="preserve"> политика </w:t>
      </w:r>
      <w:r>
        <w:t>ЧОУ «</w:t>
      </w:r>
      <w:proofErr w:type="spellStart"/>
      <w:r>
        <w:t>Обнинская</w:t>
      </w:r>
      <w:proofErr w:type="spellEnd"/>
      <w:r>
        <w:t xml:space="preserve"> свободная школа» </w:t>
      </w:r>
      <w:r w:rsidRPr="00371452">
        <w:t xml:space="preserve">(далее – Школа)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РФ. </w:t>
      </w:r>
    </w:p>
    <w:p w:rsidR="00371452" w:rsidRPr="00371452" w:rsidRDefault="00371452" w:rsidP="00371452">
      <w:pPr>
        <w:pStyle w:val="Default"/>
        <w:jc w:val="both"/>
      </w:pPr>
      <w:r>
        <w:t xml:space="preserve">     </w:t>
      </w:r>
      <w:proofErr w:type="spellStart"/>
      <w:r w:rsidRPr="00371452">
        <w:t>Антикоррупционная</w:t>
      </w:r>
      <w:proofErr w:type="spellEnd"/>
      <w:r w:rsidRPr="00371452">
        <w:t xml:space="preserve"> политика Школы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Школы. </w:t>
      </w:r>
    </w:p>
    <w:p w:rsidR="00371452" w:rsidRDefault="00371452" w:rsidP="00371452">
      <w:pPr>
        <w:pStyle w:val="Default"/>
        <w:jc w:val="center"/>
        <w:rPr>
          <w:b/>
          <w:bCs/>
        </w:rPr>
      </w:pPr>
    </w:p>
    <w:p w:rsidR="00371452" w:rsidRPr="00371452" w:rsidRDefault="00371452" w:rsidP="00F34DE8">
      <w:pPr>
        <w:pStyle w:val="Default"/>
        <w:jc w:val="center"/>
        <w:outlineLvl w:val="0"/>
      </w:pPr>
      <w:r w:rsidRPr="00371452">
        <w:rPr>
          <w:b/>
          <w:bCs/>
        </w:rPr>
        <w:t>1. Цели и задачи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1.1. Основными целями </w:t>
      </w:r>
      <w:proofErr w:type="spellStart"/>
      <w:r w:rsidRPr="00371452">
        <w:t>Антикоррупционной</w:t>
      </w:r>
      <w:proofErr w:type="spellEnd"/>
      <w:r w:rsidRPr="00371452">
        <w:t xml:space="preserve"> политики Школы являются: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предупреждение коррупции в Школе;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обеспечение неотвратимости наказания за коррупционные проявления;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формирование </w:t>
      </w:r>
      <w:proofErr w:type="spellStart"/>
      <w:r w:rsidRPr="00371452">
        <w:t>антикоррупционного</w:t>
      </w:r>
      <w:proofErr w:type="spellEnd"/>
      <w:r w:rsidRPr="00371452">
        <w:t xml:space="preserve"> сознания у работников Школы.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1.2. Основные задачи </w:t>
      </w:r>
      <w:proofErr w:type="spellStart"/>
      <w:r w:rsidRPr="00371452">
        <w:t>Антикоррупционной</w:t>
      </w:r>
      <w:proofErr w:type="spellEnd"/>
      <w:r w:rsidRPr="00371452">
        <w:t xml:space="preserve"> политики Школы: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формирование у работников единообразного понимания позиции Школы о неприятии коррупции в любых формах и проявлениях;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установление обязанности работников Учреждения знать и соблюдать ключевые нормы </w:t>
      </w:r>
      <w:proofErr w:type="spellStart"/>
      <w:r w:rsidRPr="00371452">
        <w:t>антикоррупционного</w:t>
      </w:r>
      <w:proofErr w:type="spellEnd"/>
      <w:r w:rsidRPr="00371452">
        <w:t xml:space="preserve"> законодательства, требования настоящей политики;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минимизация риска вовлечения работников Школы в коррупционную деятельность;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обеспечение ответственности работников за коррупционные проявления; </w:t>
      </w:r>
    </w:p>
    <w:p w:rsidR="00371452" w:rsidRPr="00371452" w:rsidRDefault="00371452" w:rsidP="007D2AB8">
      <w:pPr>
        <w:pStyle w:val="Default"/>
        <w:jc w:val="both"/>
      </w:pPr>
      <w:r w:rsidRPr="00371452">
        <w:t xml:space="preserve">- мониторинг эффективности внедренных </w:t>
      </w:r>
      <w:proofErr w:type="spellStart"/>
      <w:r w:rsidRPr="00371452">
        <w:t>антикоррупционных</w:t>
      </w:r>
      <w:proofErr w:type="spellEnd"/>
      <w:r w:rsidRPr="00371452">
        <w:t xml:space="preserve"> мер (стандартов, процедур и т.п.). </w:t>
      </w:r>
    </w:p>
    <w:p w:rsidR="00371452" w:rsidRPr="00371452" w:rsidRDefault="00371452" w:rsidP="00F34DE8">
      <w:pPr>
        <w:pStyle w:val="Default"/>
        <w:jc w:val="center"/>
        <w:outlineLvl w:val="0"/>
      </w:pPr>
      <w:r w:rsidRPr="00371452">
        <w:rPr>
          <w:b/>
          <w:bCs/>
        </w:rPr>
        <w:t>2. Используемые понятия и определения</w:t>
      </w:r>
    </w:p>
    <w:p w:rsidR="00F34DE8" w:rsidRDefault="00371452" w:rsidP="00F34DE8">
      <w:pPr>
        <w:pStyle w:val="Default"/>
        <w:jc w:val="both"/>
      </w:pPr>
      <w:r w:rsidRPr="00371452">
        <w:t xml:space="preserve">2.1. </w:t>
      </w:r>
      <w:proofErr w:type="gramStart"/>
      <w:r w:rsidRPr="006B1466">
        <w:rPr>
          <w:b/>
        </w:rPr>
        <w:t>Коррупция</w:t>
      </w:r>
      <w:r w:rsidRPr="00371452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71452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6B1466" w:rsidRPr="00371452" w:rsidRDefault="006B1466" w:rsidP="00F34DE8">
      <w:pPr>
        <w:pStyle w:val="Default"/>
        <w:jc w:val="both"/>
        <w:rPr>
          <w:color w:val="auto"/>
        </w:rPr>
      </w:pPr>
      <w:r w:rsidRPr="00371452">
        <w:t xml:space="preserve">2.2. </w:t>
      </w:r>
      <w:r w:rsidRPr="006B1466">
        <w:rPr>
          <w:b/>
        </w:rPr>
        <w:t>Противодействие коррупции</w:t>
      </w:r>
      <w:r w:rsidRPr="00371452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371452">
        <w:rPr>
          <w:color w:val="auto"/>
        </w:rPr>
        <w:t xml:space="preserve">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B41314" w:rsidRPr="00371452" w:rsidRDefault="00B41314" w:rsidP="00B41314">
      <w:pPr>
        <w:pStyle w:val="Default"/>
        <w:jc w:val="both"/>
        <w:rPr>
          <w:color w:val="auto"/>
        </w:rPr>
      </w:pPr>
      <w:r w:rsidRPr="00371452">
        <w:rPr>
          <w:color w:val="auto"/>
        </w:rPr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41314" w:rsidRPr="00371452" w:rsidRDefault="00B41314" w:rsidP="00B41314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41314" w:rsidRPr="00371452" w:rsidRDefault="00B41314" w:rsidP="00B41314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в) по минимизации и (или) ликвидации последствий коррупционных правонарушений. </w:t>
      </w:r>
    </w:p>
    <w:p w:rsidR="00B41314" w:rsidRPr="00371452" w:rsidRDefault="00B41314" w:rsidP="00C046FA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2.3. </w:t>
      </w:r>
      <w:r w:rsidRPr="00C046FA">
        <w:rPr>
          <w:b/>
          <w:color w:val="auto"/>
        </w:rPr>
        <w:t>Контрагент</w:t>
      </w:r>
      <w:r w:rsidRPr="00371452">
        <w:rPr>
          <w:color w:val="auto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B41314" w:rsidRPr="00371452" w:rsidRDefault="00B41314" w:rsidP="00953688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2.4. </w:t>
      </w:r>
      <w:proofErr w:type="gramStart"/>
      <w:r w:rsidRPr="00953688">
        <w:rPr>
          <w:b/>
          <w:color w:val="auto"/>
        </w:rPr>
        <w:t>Взятка</w:t>
      </w:r>
      <w:r w:rsidRPr="00371452">
        <w:rPr>
          <w:color w:val="auto"/>
        </w:rPr>
        <w:t xml:space="preserve"> – получение должностным лицом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</w:t>
      </w:r>
      <w:proofErr w:type="gramEnd"/>
      <w:r w:rsidRPr="00371452">
        <w:rPr>
          <w:color w:val="auto"/>
        </w:rPr>
        <w:t xml:space="preserve"> за общее покровительство или попустительство по службе. </w:t>
      </w:r>
    </w:p>
    <w:p w:rsidR="00B41314" w:rsidRPr="00371452" w:rsidRDefault="00B41314" w:rsidP="008A08C5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2.5. </w:t>
      </w:r>
      <w:proofErr w:type="gramStart"/>
      <w:r w:rsidRPr="008A08C5">
        <w:rPr>
          <w:b/>
          <w:color w:val="auto"/>
        </w:rPr>
        <w:t>Коммерческий подкуп</w:t>
      </w:r>
      <w:r w:rsidRPr="00371452">
        <w:rPr>
          <w:color w:val="auto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B41314" w:rsidRPr="00371452" w:rsidRDefault="00B41314" w:rsidP="008A08C5">
      <w:pPr>
        <w:pStyle w:val="Default"/>
        <w:jc w:val="both"/>
        <w:rPr>
          <w:color w:val="auto"/>
        </w:rPr>
      </w:pPr>
      <w:r w:rsidRPr="00371452">
        <w:rPr>
          <w:color w:val="auto"/>
        </w:rPr>
        <w:t>2.6</w:t>
      </w:r>
      <w:r w:rsidRPr="008A08C5">
        <w:rPr>
          <w:b/>
          <w:color w:val="auto"/>
        </w:rPr>
        <w:t xml:space="preserve">. </w:t>
      </w:r>
      <w:proofErr w:type="gramStart"/>
      <w:r w:rsidRPr="008A08C5">
        <w:rPr>
          <w:b/>
          <w:color w:val="auto"/>
        </w:rPr>
        <w:t>Конфликт интересов</w:t>
      </w:r>
      <w:r w:rsidRPr="00371452">
        <w:rPr>
          <w:color w:val="auto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71452">
        <w:rPr>
          <w:color w:val="auto"/>
        </w:rPr>
        <w:t xml:space="preserve"> (представителем организации) которой он является. </w:t>
      </w:r>
    </w:p>
    <w:p w:rsidR="00B41314" w:rsidRPr="006A074E" w:rsidRDefault="00B41314" w:rsidP="008A08C5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2.7. </w:t>
      </w:r>
      <w:r w:rsidRPr="008A08C5">
        <w:rPr>
          <w:b/>
          <w:color w:val="auto"/>
        </w:rPr>
        <w:t>Личная заинтересованность работника (представителя организации)</w:t>
      </w:r>
      <w:r w:rsidRPr="00371452">
        <w:rPr>
          <w:color w:val="auto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A074E" w:rsidRPr="00930F31" w:rsidRDefault="006A074E" w:rsidP="008A08C5">
      <w:pPr>
        <w:pStyle w:val="Default"/>
        <w:jc w:val="both"/>
        <w:rPr>
          <w:color w:val="auto"/>
        </w:rPr>
      </w:pPr>
      <w:r w:rsidRPr="006A074E">
        <w:rPr>
          <w:color w:val="auto"/>
        </w:rPr>
        <w:t xml:space="preserve">2.8 </w:t>
      </w:r>
      <w:r w:rsidRPr="006A074E">
        <w:rPr>
          <w:b/>
          <w:color w:val="auto"/>
        </w:rPr>
        <w:t>Коррупция в образовательном учреждени</w:t>
      </w:r>
      <w:proofErr w:type="gramStart"/>
      <w:r w:rsidRPr="006A074E">
        <w:rPr>
          <w:b/>
          <w:color w:val="auto"/>
        </w:rPr>
        <w:t>и-</w:t>
      </w:r>
      <w:proofErr w:type="gramEnd"/>
      <w:r>
        <w:rPr>
          <w:b/>
          <w:color w:val="auto"/>
        </w:rPr>
        <w:t xml:space="preserve"> </w:t>
      </w:r>
      <w:r w:rsidRPr="00930F31">
        <w:rPr>
          <w:color w:val="auto"/>
        </w:rPr>
        <w:t>выплата «вступительного взноса» при приеме ребенка в школу; подтасовка результатов экзаменов, проверочных и контрольных работ, их фальсификация, нарушение проведение процед</w:t>
      </w:r>
      <w:r w:rsidR="0002229E" w:rsidRPr="00930F31">
        <w:rPr>
          <w:color w:val="auto"/>
        </w:rPr>
        <w:t>у</w:t>
      </w:r>
      <w:r w:rsidRPr="00930F31">
        <w:rPr>
          <w:color w:val="auto"/>
        </w:rPr>
        <w:t xml:space="preserve">ры </w:t>
      </w:r>
      <w:proofErr w:type="spellStart"/>
      <w:r w:rsidRPr="00930F31">
        <w:rPr>
          <w:color w:val="auto"/>
        </w:rPr>
        <w:t>внутришкольной</w:t>
      </w:r>
      <w:proofErr w:type="spellEnd"/>
      <w:r w:rsidRPr="00930F31">
        <w:rPr>
          <w:color w:val="auto"/>
        </w:rPr>
        <w:t xml:space="preserve"> аттестации</w:t>
      </w:r>
      <w:r w:rsidR="0002229E" w:rsidRPr="00930F31">
        <w:rPr>
          <w:color w:val="auto"/>
        </w:rPr>
        <w:t xml:space="preserve"> (подсказки, открытая информация, решение заданий);требование работников образовательного учреждения</w:t>
      </w:r>
      <w:r w:rsidR="0042273C">
        <w:rPr>
          <w:color w:val="auto"/>
        </w:rPr>
        <w:t xml:space="preserve"> от родителей </w:t>
      </w:r>
      <w:r w:rsidR="0002229E" w:rsidRPr="00930F31">
        <w:rPr>
          <w:color w:val="auto"/>
        </w:rPr>
        <w:t xml:space="preserve"> материальных средств на приобретение нового оборудования, учебников, продуктов питания, оплату ремонтных</w:t>
      </w:r>
      <w:r w:rsidR="00930F31" w:rsidRPr="00930F31">
        <w:rPr>
          <w:color w:val="auto"/>
        </w:rPr>
        <w:t xml:space="preserve"> </w:t>
      </w:r>
      <w:r w:rsidR="0002229E" w:rsidRPr="00930F31">
        <w:rPr>
          <w:color w:val="auto"/>
        </w:rPr>
        <w:t>работ</w:t>
      </w:r>
      <w:r w:rsidR="0042273C">
        <w:rPr>
          <w:color w:val="auto"/>
        </w:rPr>
        <w:t xml:space="preserve"> без финансовых документов.</w:t>
      </w:r>
    </w:p>
    <w:p w:rsidR="00CA419D" w:rsidRDefault="00CA419D" w:rsidP="00CA419D">
      <w:pPr>
        <w:pStyle w:val="Default"/>
        <w:jc w:val="center"/>
        <w:rPr>
          <w:b/>
          <w:bCs/>
          <w:color w:val="auto"/>
        </w:rPr>
      </w:pPr>
    </w:p>
    <w:p w:rsidR="00371452" w:rsidRPr="00371452" w:rsidRDefault="00371452" w:rsidP="00F34DE8">
      <w:pPr>
        <w:pStyle w:val="Default"/>
        <w:jc w:val="center"/>
        <w:outlineLvl w:val="0"/>
        <w:rPr>
          <w:color w:val="auto"/>
        </w:rPr>
      </w:pPr>
      <w:r w:rsidRPr="00371452">
        <w:rPr>
          <w:b/>
          <w:bCs/>
          <w:color w:val="auto"/>
        </w:rPr>
        <w:t xml:space="preserve">3. Основные принципы </w:t>
      </w:r>
      <w:proofErr w:type="spellStart"/>
      <w:r w:rsidRPr="00371452">
        <w:rPr>
          <w:b/>
          <w:bCs/>
          <w:color w:val="auto"/>
        </w:rPr>
        <w:t>Антикоррупционной</w:t>
      </w:r>
      <w:proofErr w:type="spellEnd"/>
      <w:r w:rsidRPr="00371452">
        <w:rPr>
          <w:b/>
          <w:bCs/>
          <w:color w:val="auto"/>
        </w:rPr>
        <w:t xml:space="preserve"> политики</w:t>
      </w:r>
    </w:p>
    <w:p w:rsidR="00371452" w:rsidRPr="00371452" w:rsidRDefault="00CA419D" w:rsidP="00371452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proofErr w:type="spellStart"/>
      <w:r w:rsidR="00371452" w:rsidRPr="00371452">
        <w:rPr>
          <w:color w:val="auto"/>
        </w:rPr>
        <w:t>Антикоррупционная</w:t>
      </w:r>
      <w:proofErr w:type="spellEnd"/>
      <w:r w:rsidR="00371452" w:rsidRPr="00371452">
        <w:rPr>
          <w:color w:val="auto"/>
        </w:rPr>
        <w:t xml:space="preserve"> политика Школы основана на следующих ключевых принципах: </w:t>
      </w:r>
    </w:p>
    <w:p w:rsidR="00371452" w:rsidRPr="00371452" w:rsidRDefault="00371452" w:rsidP="00CA419D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3.1. Принцип соответствия политики действующему законодательству и общепринятым нормам. </w:t>
      </w:r>
    </w:p>
    <w:p w:rsidR="00F34DE8" w:rsidRDefault="00371452" w:rsidP="00F34DE8">
      <w:pPr>
        <w:pStyle w:val="Default"/>
        <w:jc w:val="both"/>
        <w:rPr>
          <w:color w:val="auto"/>
        </w:rPr>
      </w:pPr>
      <w:proofErr w:type="gramStart"/>
      <w:r w:rsidRPr="00371452">
        <w:rPr>
          <w:color w:val="auto"/>
        </w:rPr>
        <w:t xml:space="preserve">Настоящая </w:t>
      </w:r>
      <w:proofErr w:type="spellStart"/>
      <w:r w:rsidRPr="00371452">
        <w:rPr>
          <w:color w:val="auto"/>
        </w:rPr>
        <w:t>антикоррупционная</w:t>
      </w:r>
      <w:proofErr w:type="spellEnd"/>
      <w:r w:rsidRPr="00371452">
        <w:rPr>
          <w:color w:val="auto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</w:t>
      </w:r>
      <w:r w:rsidRPr="00371452">
        <w:rPr>
          <w:color w:val="auto"/>
        </w:rPr>
        <w:lastRenderedPageBreak/>
        <w:t>законодательству Российской Федерации и иным нормативным правовым актам, применимым к Школе.</w:t>
      </w:r>
      <w:proofErr w:type="gramEnd"/>
    </w:p>
    <w:p w:rsidR="00CA419D" w:rsidRPr="00371452" w:rsidRDefault="00CA419D" w:rsidP="00F34DE8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3.2. Принцип личного примера руководства.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 в Школе. </w:t>
      </w:r>
    </w:p>
    <w:p w:rsidR="00CA419D" w:rsidRPr="00371452" w:rsidRDefault="00CA419D" w:rsidP="00CA419D">
      <w:pPr>
        <w:pStyle w:val="Default"/>
        <w:rPr>
          <w:color w:val="auto"/>
        </w:rPr>
      </w:pPr>
      <w:r w:rsidRPr="00371452">
        <w:rPr>
          <w:color w:val="auto"/>
        </w:rPr>
        <w:t xml:space="preserve">3.3. Принцип вовлеченности работников.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В Школе регулярно информируют работников о положениях </w:t>
      </w:r>
      <w:proofErr w:type="spellStart"/>
      <w:r w:rsidRPr="00371452">
        <w:rPr>
          <w:color w:val="auto"/>
        </w:rPr>
        <w:t>антикоррупционного</w:t>
      </w:r>
      <w:proofErr w:type="spellEnd"/>
      <w:r w:rsidRPr="00371452">
        <w:rPr>
          <w:color w:val="auto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371452">
        <w:rPr>
          <w:color w:val="auto"/>
        </w:rPr>
        <w:t>антикоррупционных</w:t>
      </w:r>
      <w:proofErr w:type="spellEnd"/>
      <w:r w:rsidRPr="00371452">
        <w:rPr>
          <w:color w:val="auto"/>
        </w:rPr>
        <w:t xml:space="preserve"> стандартов и процедур. </w:t>
      </w:r>
    </w:p>
    <w:p w:rsidR="00CA419D" w:rsidRPr="00371452" w:rsidRDefault="00CA419D" w:rsidP="00CA419D">
      <w:pPr>
        <w:pStyle w:val="Default"/>
        <w:rPr>
          <w:color w:val="auto"/>
        </w:rPr>
      </w:pPr>
      <w:r w:rsidRPr="00371452">
        <w:rPr>
          <w:color w:val="auto"/>
        </w:rPr>
        <w:t xml:space="preserve">3.4. Принцип соразмерности </w:t>
      </w:r>
      <w:proofErr w:type="spellStart"/>
      <w:r w:rsidRPr="00371452">
        <w:rPr>
          <w:color w:val="auto"/>
        </w:rPr>
        <w:t>антикоррупционных</w:t>
      </w:r>
      <w:proofErr w:type="spellEnd"/>
      <w:r w:rsidRPr="00371452">
        <w:rPr>
          <w:color w:val="auto"/>
        </w:rPr>
        <w:t xml:space="preserve"> процедур риску коррупции.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В Школе разрабатываются и выполняются мероприятия, позволяющие снизить вероятность вовлечения Школы, ее руководства и работников в коррупционную деятельность. </w:t>
      </w:r>
    </w:p>
    <w:p w:rsidR="00CA419D" w:rsidRPr="00371452" w:rsidRDefault="00CA419D" w:rsidP="00CA419D">
      <w:pPr>
        <w:pStyle w:val="Default"/>
        <w:rPr>
          <w:color w:val="auto"/>
        </w:rPr>
      </w:pPr>
      <w:r w:rsidRPr="00371452">
        <w:rPr>
          <w:color w:val="auto"/>
        </w:rPr>
        <w:t xml:space="preserve">3.5. Принцип эффективности </w:t>
      </w:r>
      <w:proofErr w:type="spellStart"/>
      <w:r w:rsidRPr="00371452">
        <w:rPr>
          <w:color w:val="auto"/>
        </w:rPr>
        <w:t>антикоррупционных</w:t>
      </w:r>
      <w:proofErr w:type="spellEnd"/>
      <w:r w:rsidRPr="00371452">
        <w:rPr>
          <w:color w:val="auto"/>
        </w:rPr>
        <w:t xml:space="preserve"> процедур.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В Школе применяют такие </w:t>
      </w:r>
      <w:proofErr w:type="spellStart"/>
      <w:r w:rsidRPr="00371452">
        <w:rPr>
          <w:color w:val="auto"/>
        </w:rPr>
        <w:t>антикоррупционные</w:t>
      </w:r>
      <w:proofErr w:type="spellEnd"/>
      <w:r w:rsidRPr="00371452">
        <w:rPr>
          <w:color w:val="auto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371452">
        <w:rPr>
          <w:color w:val="auto"/>
        </w:rPr>
        <w:t>приносят значимый результат</w:t>
      </w:r>
      <w:proofErr w:type="gramEnd"/>
      <w:r w:rsidRPr="00371452">
        <w:rPr>
          <w:color w:val="auto"/>
        </w:rPr>
        <w:t xml:space="preserve">. </w:t>
      </w:r>
    </w:p>
    <w:p w:rsidR="00CA419D" w:rsidRPr="00371452" w:rsidRDefault="00CA419D" w:rsidP="00CA419D">
      <w:pPr>
        <w:pStyle w:val="Default"/>
        <w:rPr>
          <w:color w:val="auto"/>
        </w:rPr>
      </w:pPr>
      <w:r w:rsidRPr="00371452">
        <w:rPr>
          <w:color w:val="auto"/>
        </w:rPr>
        <w:t xml:space="preserve">3.6. Принцип ответственности и неотвратимости наказания.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371452">
        <w:rPr>
          <w:color w:val="auto"/>
        </w:rPr>
        <w:t>Антикоррупционной</w:t>
      </w:r>
      <w:proofErr w:type="spellEnd"/>
      <w:r w:rsidRPr="00371452">
        <w:rPr>
          <w:color w:val="auto"/>
        </w:rPr>
        <w:t xml:space="preserve"> политики. </w:t>
      </w:r>
    </w:p>
    <w:p w:rsidR="00CA419D" w:rsidRPr="00371452" w:rsidRDefault="00CA419D" w:rsidP="00CA419D">
      <w:pPr>
        <w:pStyle w:val="Default"/>
        <w:rPr>
          <w:color w:val="auto"/>
        </w:rPr>
      </w:pPr>
      <w:r w:rsidRPr="00371452">
        <w:rPr>
          <w:color w:val="auto"/>
        </w:rPr>
        <w:t xml:space="preserve">3.7. Принцип постоянного контроля и регулярного мониторинга. </w:t>
      </w:r>
    </w:p>
    <w:p w:rsidR="00CA419D" w:rsidRPr="00371452" w:rsidRDefault="00CA419D" w:rsidP="003B2947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В Школе регулярно осуществляется мониторинг эффективности внедренных </w:t>
      </w:r>
      <w:proofErr w:type="spellStart"/>
      <w:r w:rsidRPr="00371452">
        <w:rPr>
          <w:color w:val="auto"/>
        </w:rPr>
        <w:t>антикоррупционных</w:t>
      </w:r>
      <w:proofErr w:type="spellEnd"/>
      <w:r w:rsidRPr="00371452">
        <w:rPr>
          <w:color w:val="auto"/>
        </w:rPr>
        <w:t xml:space="preserve"> процедур, а также </w:t>
      </w:r>
      <w:proofErr w:type="gramStart"/>
      <w:r w:rsidRPr="00371452">
        <w:rPr>
          <w:color w:val="auto"/>
        </w:rPr>
        <w:t>контроля за</w:t>
      </w:r>
      <w:proofErr w:type="gramEnd"/>
      <w:r w:rsidRPr="00371452">
        <w:rPr>
          <w:color w:val="auto"/>
        </w:rPr>
        <w:t xml:space="preserve"> их исполнением. </w:t>
      </w:r>
    </w:p>
    <w:p w:rsidR="00371452" w:rsidRDefault="00371452" w:rsidP="00371452">
      <w:pPr>
        <w:pStyle w:val="Default"/>
        <w:rPr>
          <w:color w:val="auto"/>
        </w:rPr>
      </w:pPr>
    </w:p>
    <w:p w:rsidR="00371452" w:rsidRPr="00371452" w:rsidRDefault="00371452" w:rsidP="00F34DE8">
      <w:pPr>
        <w:pStyle w:val="Default"/>
        <w:jc w:val="center"/>
        <w:outlineLvl w:val="0"/>
        <w:rPr>
          <w:color w:val="auto"/>
        </w:rPr>
      </w:pPr>
      <w:r w:rsidRPr="00371452">
        <w:rPr>
          <w:b/>
          <w:bCs/>
          <w:color w:val="auto"/>
        </w:rPr>
        <w:t xml:space="preserve">4. Область применения </w:t>
      </w:r>
      <w:proofErr w:type="spellStart"/>
      <w:r w:rsidRPr="00371452">
        <w:rPr>
          <w:b/>
          <w:bCs/>
          <w:color w:val="auto"/>
        </w:rPr>
        <w:t>Антикоррупционной</w:t>
      </w:r>
      <w:proofErr w:type="spellEnd"/>
      <w:r w:rsidRPr="00371452">
        <w:rPr>
          <w:b/>
          <w:bCs/>
          <w:color w:val="auto"/>
        </w:rPr>
        <w:t xml:space="preserve"> политики и круг, лиц попадающих под ее действие</w:t>
      </w:r>
    </w:p>
    <w:p w:rsidR="00371452" w:rsidRPr="00371452" w:rsidRDefault="00371452" w:rsidP="00820B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4.1. 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Школы 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371452" w:rsidRPr="00371452" w:rsidRDefault="00371452" w:rsidP="00820B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4.2. Обязанности работников Школы в связи с предупреждением и противодействием коррупции: </w:t>
      </w:r>
    </w:p>
    <w:p w:rsidR="00371452" w:rsidRPr="00371452" w:rsidRDefault="00371452" w:rsidP="00371452">
      <w:pPr>
        <w:pStyle w:val="Default"/>
        <w:rPr>
          <w:color w:val="auto"/>
        </w:rPr>
      </w:pPr>
      <w:r w:rsidRPr="00371452">
        <w:rPr>
          <w:color w:val="auto"/>
        </w:rPr>
        <w:t xml:space="preserve">4.2.1. Воздерживаться: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- от совершения и (или) участия в совершении коррупционных правонарушений в интересах или от имени Школы;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</w:t>
      </w:r>
      <w:r w:rsidR="00CB2696">
        <w:rPr>
          <w:color w:val="auto"/>
        </w:rPr>
        <w:t>в интересах или от имени Школы.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 w:rsidRPr="00371452">
        <w:rPr>
          <w:color w:val="auto"/>
        </w:rPr>
        <w:t>антикоррупционной</w:t>
      </w:r>
      <w:proofErr w:type="spellEnd"/>
      <w:r w:rsidRPr="00371452">
        <w:rPr>
          <w:color w:val="auto"/>
        </w:rPr>
        <w:t xml:space="preserve"> политики, в случае их отсутствия директора Школы: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- о случаях склонения работника к совершению коррупционных правонарушений;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>- о ставшей известной работнику информации о случаях совершения коррупционных правонарушений другими работниками, контрагента</w:t>
      </w:r>
      <w:r w:rsidR="00CB2696">
        <w:rPr>
          <w:color w:val="auto"/>
        </w:rPr>
        <w:t>ми организации или иными лицами.</w:t>
      </w:r>
      <w:r w:rsidRPr="00371452">
        <w:rPr>
          <w:color w:val="auto"/>
        </w:rPr>
        <w:t xml:space="preserve">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4.2.3. Сообщать непосредственному начальнику или директору Школы о возможности возникновения либо возникшем у работника конфликте интересов. </w:t>
      </w:r>
    </w:p>
    <w:p w:rsidR="00371452" w:rsidRPr="00371452" w:rsidRDefault="00371452" w:rsidP="00F34DE8">
      <w:pPr>
        <w:pStyle w:val="Default"/>
        <w:jc w:val="both"/>
        <w:rPr>
          <w:color w:val="auto"/>
        </w:rPr>
      </w:pPr>
      <w:r w:rsidRPr="00371452">
        <w:rPr>
          <w:color w:val="auto"/>
        </w:rPr>
        <w:t>Исходя их положений статьи 57 ТК РФ по соглашению сторон в трудовой договор, заключаемый с работником при приёме его на работу в Школе, могут включаться права и</w:t>
      </w:r>
      <w:r w:rsidR="00F34DE8">
        <w:rPr>
          <w:color w:val="auto"/>
        </w:rPr>
        <w:t xml:space="preserve"> </w:t>
      </w:r>
      <w:r w:rsidRPr="00371452">
        <w:rPr>
          <w:color w:val="auto"/>
        </w:rPr>
        <w:lastRenderedPageBreak/>
        <w:t>обязанности работника и работодателя, установленные данным локальным нормативным актом - «</w:t>
      </w:r>
      <w:proofErr w:type="spellStart"/>
      <w:r w:rsidRPr="00371452">
        <w:rPr>
          <w:color w:val="auto"/>
        </w:rPr>
        <w:t>Антикоррупционная</w:t>
      </w:r>
      <w:proofErr w:type="spellEnd"/>
      <w:r w:rsidRPr="00371452">
        <w:rPr>
          <w:color w:val="auto"/>
        </w:rPr>
        <w:t xml:space="preserve"> политика Школы». </w:t>
      </w:r>
    </w:p>
    <w:p w:rsidR="00371452" w:rsidRPr="00227E85" w:rsidRDefault="00371452" w:rsidP="00CB2696">
      <w:pPr>
        <w:pStyle w:val="Default"/>
        <w:jc w:val="both"/>
        <w:rPr>
          <w:color w:val="auto"/>
        </w:rPr>
      </w:pPr>
      <w:r w:rsidRPr="00227E85">
        <w:rPr>
          <w:color w:val="auto"/>
        </w:rPr>
        <w:t xml:space="preserve">Обязанности работников, должностных лиц Школы, изложенные в настоящем документе, включаются в их должностную инструкцию. </w:t>
      </w:r>
    </w:p>
    <w:p w:rsidR="00371452" w:rsidRPr="00227E85" w:rsidRDefault="00371452" w:rsidP="00CB2696">
      <w:pPr>
        <w:pStyle w:val="Default"/>
        <w:jc w:val="both"/>
        <w:rPr>
          <w:color w:val="auto"/>
        </w:rPr>
      </w:pPr>
      <w:r w:rsidRPr="00227E85">
        <w:rPr>
          <w:color w:val="auto"/>
        </w:rPr>
        <w:t xml:space="preserve">С каждым работником Школы подписывается обязательство (соглашение) о соблюдении принципов и требований </w:t>
      </w:r>
      <w:proofErr w:type="spellStart"/>
      <w:r w:rsidRPr="00227E85">
        <w:rPr>
          <w:color w:val="auto"/>
        </w:rPr>
        <w:t>Антикоррупционной</w:t>
      </w:r>
      <w:proofErr w:type="spellEnd"/>
      <w:r w:rsidRPr="00227E85">
        <w:rPr>
          <w:color w:val="auto"/>
        </w:rPr>
        <w:t xml:space="preserve"> политики Школы и норм </w:t>
      </w:r>
      <w:proofErr w:type="spellStart"/>
      <w:r w:rsidRPr="00227E85">
        <w:rPr>
          <w:color w:val="auto"/>
        </w:rPr>
        <w:t>антикоррупционного</w:t>
      </w:r>
      <w:proofErr w:type="spellEnd"/>
      <w:r w:rsidRPr="00227E85">
        <w:rPr>
          <w:color w:val="auto"/>
        </w:rPr>
        <w:t xml:space="preserve"> законодательства Российской Федерации при заключении трудового договора. </w:t>
      </w:r>
    </w:p>
    <w:p w:rsidR="00371452" w:rsidRPr="00371452" w:rsidRDefault="00371452" w:rsidP="00F34DE8">
      <w:pPr>
        <w:pStyle w:val="Default"/>
        <w:jc w:val="center"/>
        <w:outlineLvl w:val="0"/>
        <w:rPr>
          <w:color w:val="auto"/>
        </w:rPr>
      </w:pPr>
      <w:r w:rsidRPr="00371452">
        <w:rPr>
          <w:b/>
          <w:bCs/>
          <w:color w:val="auto"/>
        </w:rPr>
        <w:t xml:space="preserve">5. Ответственные за реализацию </w:t>
      </w:r>
      <w:proofErr w:type="spellStart"/>
      <w:r w:rsidRPr="00371452">
        <w:rPr>
          <w:b/>
          <w:bCs/>
          <w:color w:val="auto"/>
        </w:rPr>
        <w:t>Антикоррупционной</w:t>
      </w:r>
      <w:proofErr w:type="spellEnd"/>
      <w:r w:rsidRPr="00371452">
        <w:rPr>
          <w:b/>
          <w:bCs/>
          <w:color w:val="auto"/>
        </w:rPr>
        <w:t xml:space="preserve"> политики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5.1. Ответственными за реализацию </w:t>
      </w:r>
      <w:proofErr w:type="spellStart"/>
      <w:r w:rsidRPr="00371452">
        <w:rPr>
          <w:color w:val="auto"/>
        </w:rPr>
        <w:t>Антикоррупционной</w:t>
      </w:r>
      <w:proofErr w:type="spellEnd"/>
      <w:r w:rsidRPr="00371452">
        <w:rPr>
          <w:color w:val="auto"/>
        </w:rPr>
        <w:t xml:space="preserve"> политики Школы являются следующие должностные лица: </w:t>
      </w:r>
    </w:p>
    <w:p w:rsidR="00371452" w:rsidRPr="00371452" w:rsidRDefault="00371452" w:rsidP="00371452">
      <w:pPr>
        <w:pStyle w:val="Default"/>
        <w:rPr>
          <w:color w:val="auto"/>
        </w:rPr>
      </w:pPr>
      <w:r w:rsidRPr="00371452">
        <w:rPr>
          <w:color w:val="auto"/>
        </w:rPr>
        <w:t xml:space="preserve">- директор Школы; </w:t>
      </w:r>
    </w:p>
    <w:p w:rsidR="00371452" w:rsidRPr="00371452" w:rsidRDefault="00371452" w:rsidP="00371452">
      <w:pPr>
        <w:pStyle w:val="Default"/>
        <w:rPr>
          <w:color w:val="auto"/>
        </w:rPr>
      </w:pPr>
      <w:r w:rsidRPr="00371452">
        <w:rPr>
          <w:color w:val="auto"/>
        </w:rPr>
        <w:t xml:space="preserve">- заместители директора, главный бухгалтер.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Школы, направленных на реализацию мер по предупреждению коррупции соответственно в Школе и в курируемых и возглавляемых структурных подразделениях Школы.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5.2. Директор Школы назначает </w:t>
      </w:r>
      <w:proofErr w:type="gramStart"/>
      <w:r w:rsidRPr="00371452">
        <w:rPr>
          <w:color w:val="auto"/>
        </w:rPr>
        <w:t>ответственного</w:t>
      </w:r>
      <w:proofErr w:type="gramEnd"/>
      <w:r w:rsidRPr="00371452">
        <w:rPr>
          <w:color w:val="auto"/>
        </w:rPr>
        <w:t xml:space="preserve"> за организацию работы по предупреждению коррупционных правонарушений в Школе, который: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- организует работы по профилактике и противодействию коррупции в Школе в соответствии с </w:t>
      </w:r>
      <w:proofErr w:type="spellStart"/>
      <w:r w:rsidRPr="00371452">
        <w:rPr>
          <w:color w:val="auto"/>
        </w:rPr>
        <w:t>Антикоррупционной</w:t>
      </w:r>
      <w:proofErr w:type="spellEnd"/>
      <w:r w:rsidRPr="00371452">
        <w:rPr>
          <w:color w:val="auto"/>
        </w:rPr>
        <w:t xml:space="preserve"> политикой Школы; </w:t>
      </w:r>
    </w:p>
    <w:p w:rsidR="00371452" w:rsidRPr="00371452" w:rsidRDefault="00371452" w:rsidP="00CB2696">
      <w:pPr>
        <w:pStyle w:val="Default"/>
        <w:jc w:val="both"/>
        <w:rPr>
          <w:color w:val="auto"/>
        </w:rPr>
      </w:pPr>
      <w:r w:rsidRPr="00371452">
        <w:rPr>
          <w:color w:val="auto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371452">
        <w:rPr>
          <w:color w:val="auto"/>
        </w:rPr>
        <w:t>антикоррупционных</w:t>
      </w:r>
      <w:proofErr w:type="spellEnd"/>
      <w:r w:rsidRPr="00371452">
        <w:rPr>
          <w:color w:val="auto"/>
        </w:rPr>
        <w:t xml:space="preserve"> мероприятий, определенных </w:t>
      </w:r>
      <w:proofErr w:type="spellStart"/>
      <w:r w:rsidRPr="00371452">
        <w:rPr>
          <w:color w:val="auto"/>
        </w:rPr>
        <w:t>Антикоррупционной</w:t>
      </w:r>
      <w:proofErr w:type="spellEnd"/>
      <w:r w:rsidRPr="00371452">
        <w:rPr>
          <w:color w:val="auto"/>
        </w:rPr>
        <w:t xml:space="preserve"> политикой Школы, и предоставляет их на утверждение директору Школы. </w:t>
      </w:r>
    </w:p>
    <w:p w:rsidR="00E07919" w:rsidRDefault="00E07919" w:rsidP="00E07919">
      <w:pPr>
        <w:pStyle w:val="Default"/>
      </w:pPr>
    </w:p>
    <w:p w:rsidR="00E07919" w:rsidRPr="00E07919" w:rsidRDefault="00E07919" w:rsidP="00F34DE8">
      <w:pPr>
        <w:pStyle w:val="Default"/>
        <w:jc w:val="center"/>
        <w:outlineLvl w:val="0"/>
      </w:pPr>
      <w:r w:rsidRPr="00E07919">
        <w:rPr>
          <w:b/>
          <w:bCs/>
        </w:rPr>
        <w:t xml:space="preserve">6. Установление перечня реализуемых Школой </w:t>
      </w:r>
      <w:proofErr w:type="spellStart"/>
      <w:r w:rsidRPr="00E07919">
        <w:rPr>
          <w:b/>
          <w:bCs/>
        </w:rPr>
        <w:t>антикоррупционных</w:t>
      </w:r>
      <w:proofErr w:type="spellEnd"/>
      <w:r w:rsidRPr="00E07919">
        <w:rPr>
          <w:b/>
          <w:bCs/>
        </w:rPr>
        <w:t xml:space="preserve"> мероприятий, стандартов и процедур и порядок их выполнения (применения)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7"/>
        <w:gridCol w:w="4578"/>
      </w:tblGrid>
      <w:tr w:rsidR="00E07919" w:rsidRPr="00E07919" w:rsidTr="00E07919">
        <w:trPr>
          <w:trHeight w:val="107"/>
        </w:trPr>
        <w:tc>
          <w:tcPr>
            <w:tcW w:w="4577" w:type="dxa"/>
          </w:tcPr>
          <w:p w:rsidR="00E07919" w:rsidRPr="00E07919" w:rsidRDefault="00E07919">
            <w:pPr>
              <w:pStyle w:val="Default"/>
            </w:pPr>
            <w:r w:rsidRPr="00E07919">
              <w:rPr>
                <w:b/>
                <w:bCs/>
              </w:rPr>
              <w:t xml:space="preserve">Направление </w:t>
            </w:r>
          </w:p>
        </w:tc>
        <w:tc>
          <w:tcPr>
            <w:tcW w:w="4578" w:type="dxa"/>
          </w:tcPr>
          <w:p w:rsidR="00E07919" w:rsidRPr="00E07919" w:rsidRDefault="00E07919">
            <w:pPr>
              <w:pStyle w:val="Default"/>
            </w:pPr>
            <w:r w:rsidRPr="00E07919">
              <w:rPr>
                <w:b/>
                <w:bCs/>
              </w:rPr>
              <w:t xml:space="preserve">Мероприятие </w:t>
            </w:r>
          </w:p>
        </w:tc>
      </w:tr>
      <w:tr w:rsidR="00E07919" w:rsidRPr="009501A0" w:rsidTr="00E07919">
        <w:trPr>
          <w:trHeight w:val="529"/>
        </w:trPr>
        <w:tc>
          <w:tcPr>
            <w:tcW w:w="4577" w:type="dxa"/>
          </w:tcPr>
          <w:p w:rsidR="00E07919" w:rsidRPr="00E07919" w:rsidRDefault="00E07919">
            <w:pPr>
              <w:pStyle w:val="Default"/>
            </w:pPr>
            <w:r w:rsidRPr="00E07919"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4578" w:type="dxa"/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Разработка и принятие кодекса этики и служебного поведения работников Школы </w:t>
            </w:r>
          </w:p>
        </w:tc>
      </w:tr>
      <w:tr w:rsidR="00E07919" w:rsidRPr="009501A0" w:rsidTr="00E07919">
        <w:trPr>
          <w:trHeight w:val="253"/>
        </w:trPr>
        <w:tc>
          <w:tcPr>
            <w:tcW w:w="9155" w:type="dxa"/>
            <w:gridSpan w:val="2"/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Разработка и внедрение положения о </w:t>
            </w:r>
            <w:r w:rsidR="00227E85">
              <w:t xml:space="preserve"> </w:t>
            </w:r>
            <w:r w:rsidRPr="00E07919">
              <w:t>конфликте интересов</w:t>
            </w:r>
          </w:p>
        </w:tc>
      </w:tr>
      <w:tr w:rsidR="00E07919" w:rsidRPr="00E07919" w:rsidTr="00E07919">
        <w:trPr>
          <w:trHeight w:val="391"/>
        </w:trPr>
        <w:tc>
          <w:tcPr>
            <w:tcW w:w="9155" w:type="dxa"/>
            <w:gridSpan w:val="2"/>
          </w:tcPr>
          <w:p w:rsidR="00227E85" w:rsidRDefault="00E07919" w:rsidP="00227E85">
            <w:pPr>
              <w:pStyle w:val="Default"/>
              <w:jc w:val="both"/>
            </w:pPr>
            <w:r w:rsidRPr="00E07919">
              <w:t xml:space="preserve">Введение в договоры, связанные </w:t>
            </w:r>
            <w:proofErr w:type="gramStart"/>
            <w:r w:rsidRPr="00E07919">
              <w:t>с</w:t>
            </w:r>
            <w:proofErr w:type="gramEnd"/>
            <w:r w:rsidRPr="00E07919">
              <w:t xml:space="preserve"> </w:t>
            </w:r>
            <w:r w:rsidR="00227E85">
              <w:t xml:space="preserve">  </w:t>
            </w:r>
          </w:p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хозяйственной деятельностью Школы, стандартной </w:t>
            </w:r>
            <w:proofErr w:type="spellStart"/>
            <w:r w:rsidRPr="00E07919">
              <w:t>антикоррупционной</w:t>
            </w:r>
            <w:proofErr w:type="spellEnd"/>
            <w:r w:rsidRPr="00E07919">
              <w:t xml:space="preserve"> оговорки </w:t>
            </w:r>
          </w:p>
        </w:tc>
      </w:tr>
      <w:tr w:rsidR="00E07919" w:rsidRPr="009501A0" w:rsidTr="00E07919">
        <w:trPr>
          <w:trHeight w:val="391"/>
        </w:trPr>
        <w:tc>
          <w:tcPr>
            <w:tcW w:w="9155" w:type="dxa"/>
            <w:gridSpan w:val="2"/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Введение </w:t>
            </w:r>
            <w:proofErr w:type="spellStart"/>
            <w:r w:rsidRPr="00E07919">
              <w:t>антикоррупционных</w:t>
            </w:r>
            <w:proofErr w:type="spellEnd"/>
            <w:r w:rsidRPr="00E07919">
              <w:t xml:space="preserve"> положений в трудовые договора работников Школы и их обязанностей в должностные инструкции </w:t>
            </w:r>
          </w:p>
        </w:tc>
      </w:tr>
      <w:tr w:rsidR="00E07919" w:rsidRPr="009501A0" w:rsidTr="00E07919">
        <w:trPr>
          <w:trHeight w:val="529"/>
        </w:trPr>
        <w:tc>
          <w:tcPr>
            <w:tcW w:w="4577" w:type="dxa"/>
          </w:tcPr>
          <w:p w:rsidR="00E07919" w:rsidRPr="00E07919" w:rsidRDefault="00E07919">
            <w:pPr>
              <w:pStyle w:val="Default"/>
            </w:pPr>
            <w:r w:rsidRPr="00E07919">
              <w:t xml:space="preserve">Разработка и введение специальных </w:t>
            </w:r>
            <w:proofErr w:type="spellStart"/>
            <w:r w:rsidRPr="00E07919">
              <w:t>антикоррупционных</w:t>
            </w:r>
            <w:proofErr w:type="spellEnd"/>
            <w:r w:rsidRPr="00E07919">
              <w:t xml:space="preserve"> процедур </w:t>
            </w:r>
          </w:p>
        </w:tc>
        <w:tc>
          <w:tcPr>
            <w:tcW w:w="4578" w:type="dxa"/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      </w:r>
          </w:p>
        </w:tc>
      </w:tr>
      <w:tr w:rsidR="00E07919" w:rsidRPr="009501A0" w:rsidTr="00E07919">
        <w:trPr>
          <w:trHeight w:val="109"/>
        </w:trPr>
        <w:tc>
          <w:tcPr>
            <w:tcW w:w="9155" w:type="dxa"/>
            <w:gridSpan w:val="2"/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Введение процедуры информирования работодателя о </w:t>
            </w:r>
          </w:p>
        </w:tc>
      </w:tr>
      <w:tr w:rsidR="00E07919" w:rsidRPr="009501A0" w:rsidTr="00E07919">
        <w:trPr>
          <w:trHeight w:val="109"/>
        </w:trPr>
        <w:tc>
          <w:tcPr>
            <w:tcW w:w="9155" w:type="dxa"/>
            <w:gridSpan w:val="2"/>
            <w:tcBorders>
              <w:left w:val="nil"/>
              <w:right w:val="nil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 </w:t>
            </w:r>
          </w:p>
        </w:tc>
      </w:tr>
      <w:tr w:rsidR="00E07919" w:rsidRPr="009501A0" w:rsidTr="00E07919">
        <w:trPr>
          <w:trHeight w:val="109"/>
        </w:trPr>
        <w:tc>
          <w:tcPr>
            <w:tcW w:w="9155" w:type="dxa"/>
            <w:gridSpan w:val="2"/>
            <w:tcBorders>
              <w:left w:val="nil"/>
              <w:right w:val="nil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E07919" w:rsidRPr="009501A0" w:rsidTr="00E07919">
        <w:trPr>
          <w:trHeight w:val="109"/>
        </w:trPr>
        <w:tc>
          <w:tcPr>
            <w:tcW w:w="9155" w:type="dxa"/>
            <w:gridSpan w:val="2"/>
            <w:tcBorders>
              <w:left w:val="nil"/>
              <w:right w:val="nil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</w:tr>
      <w:tr w:rsidR="00E07919" w:rsidRPr="009501A0" w:rsidTr="00E07919">
        <w:trPr>
          <w:trHeight w:val="529"/>
        </w:trPr>
        <w:tc>
          <w:tcPr>
            <w:tcW w:w="4577" w:type="dxa"/>
            <w:tcBorders>
              <w:bottom w:val="nil"/>
            </w:tcBorders>
          </w:tcPr>
          <w:p w:rsidR="00E07919" w:rsidRPr="00E07919" w:rsidRDefault="00E07919">
            <w:pPr>
              <w:pStyle w:val="Default"/>
            </w:pPr>
            <w:r w:rsidRPr="00E07919">
              <w:lastRenderedPageBreak/>
              <w:t xml:space="preserve">Обучение и информирование работников </w:t>
            </w:r>
          </w:p>
        </w:tc>
        <w:tc>
          <w:tcPr>
            <w:tcW w:w="4578" w:type="dxa"/>
            <w:tcBorders>
              <w:bottom w:val="nil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Школе </w:t>
            </w:r>
          </w:p>
        </w:tc>
      </w:tr>
      <w:tr w:rsidR="00E07919" w:rsidRPr="009501A0" w:rsidTr="00E07919">
        <w:trPr>
          <w:trHeight w:val="391"/>
        </w:trPr>
        <w:tc>
          <w:tcPr>
            <w:tcW w:w="9155" w:type="dxa"/>
            <w:gridSpan w:val="2"/>
            <w:tcBorders>
              <w:top w:val="nil"/>
              <w:bottom w:val="nil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07919">
              <w:t>антикоррупционных</w:t>
            </w:r>
            <w:proofErr w:type="spellEnd"/>
            <w:r w:rsidRPr="00E07919">
              <w:t xml:space="preserve"> стандартов и процедур </w:t>
            </w:r>
          </w:p>
        </w:tc>
      </w:tr>
      <w:tr w:rsidR="00E07919" w:rsidRPr="009501A0" w:rsidTr="00E07919">
        <w:trPr>
          <w:trHeight w:val="391"/>
        </w:trPr>
        <w:tc>
          <w:tcPr>
            <w:tcW w:w="4577" w:type="dxa"/>
            <w:tcBorders>
              <w:top w:val="nil"/>
              <w:bottom w:val="single" w:sz="4" w:space="0" w:color="auto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  <w:r w:rsidRPr="00E07919">
              <w:t xml:space="preserve">Оценка результатов проводимой </w:t>
            </w:r>
            <w:proofErr w:type="spellStart"/>
            <w:r w:rsidRPr="00E07919">
              <w:t>антикоррупционной</w:t>
            </w:r>
            <w:proofErr w:type="spellEnd"/>
            <w:r w:rsidRPr="00E07919">
              <w:t xml:space="preserve"> работы </w:t>
            </w:r>
          </w:p>
        </w:tc>
        <w:tc>
          <w:tcPr>
            <w:tcW w:w="4578" w:type="dxa"/>
            <w:tcBorders>
              <w:top w:val="nil"/>
              <w:bottom w:val="single" w:sz="4" w:space="0" w:color="auto"/>
            </w:tcBorders>
          </w:tcPr>
          <w:p w:rsidR="00E07919" w:rsidRPr="00E07919" w:rsidRDefault="00E07919" w:rsidP="00227E85">
            <w:pPr>
              <w:pStyle w:val="Default"/>
              <w:jc w:val="both"/>
            </w:pPr>
          </w:p>
        </w:tc>
      </w:tr>
    </w:tbl>
    <w:p w:rsidR="00E07919" w:rsidRPr="00E07919" w:rsidRDefault="00E07919" w:rsidP="00E07919">
      <w:pPr>
        <w:pStyle w:val="Default"/>
      </w:pPr>
      <w:r w:rsidRPr="00E07919">
        <w:t xml:space="preserve">В качестве приложения к </w:t>
      </w:r>
      <w:proofErr w:type="spellStart"/>
      <w:r w:rsidRPr="00E07919">
        <w:t>Антикоррупционной</w:t>
      </w:r>
      <w:proofErr w:type="spellEnd"/>
      <w:r w:rsidRPr="00E07919">
        <w:t xml:space="preserve"> политике Школы утверждается план реализации </w:t>
      </w:r>
      <w:proofErr w:type="spellStart"/>
      <w:r w:rsidRPr="00E07919">
        <w:t>антикоррупционных</w:t>
      </w:r>
      <w:proofErr w:type="spellEnd"/>
      <w:r w:rsidRPr="00E07919">
        <w:t xml:space="preserve"> мероприятий. </w:t>
      </w:r>
    </w:p>
    <w:p w:rsidR="00E07919" w:rsidRDefault="00E07919" w:rsidP="00E07919">
      <w:pPr>
        <w:pStyle w:val="Default"/>
        <w:jc w:val="center"/>
        <w:rPr>
          <w:b/>
          <w:bCs/>
          <w:sz w:val="23"/>
          <w:szCs w:val="23"/>
        </w:rPr>
      </w:pPr>
    </w:p>
    <w:p w:rsidR="00E07919" w:rsidRDefault="00E07919" w:rsidP="00F34DE8">
      <w:pPr>
        <w:pStyle w:val="Default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7. Профилактика коррупции</w:t>
      </w:r>
    </w:p>
    <w:p w:rsidR="00E07919" w:rsidRDefault="00E07919" w:rsidP="00E07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Профилактика коррупции в Школе осуществляется путем применения следующих основных мер: </w:t>
      </w:r>
    </w:p>
    <w:p w:rsidR="00E07919" w:rsidRDefault="00E07919" w:rsidP="00E07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формирование в Школе нетерпимости к коррупционному поведению; </w:t>
      </w:r>
    </w:p>
    <w:p w:rsidR="00E07919" w:rsidRDefault="00E07919" w:rsidP="00E07919">
      <w:pPr>
        <w:pStyle w:val="Default"/>
        <w:rPr>
          <w:sz w:val="23"/>
          <w:szCs w:val="23"/>
        </w:rPr>
      </w:pPr>
    </w:p>
    <w:p w:rsidR="00E07919" w:rsidRDefault="00E07919" w:rsidP="00E079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Особое внимание уделяется формированию высокого правосознания и правовой культуры работников. </w:t>
      </w:r>
    </w:p>
    <w:p w:rsidR="00E07919" w:rsidRDefault="00E07919" w:rsidP="00E07919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Антикоррупционная</w:t>
      </w:r>
      <w:proofErr w:type="spellEnd"/>
      <w:r>
        <w:rPr>
          <w:sz w:val="23"/>
          <w:szCs w:val="23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 </w:t>
      </w:r>
      <w:proofErr w:type="gramEnd"/>
    </w:p>
    <w:p w:rsidR="00874B45" w:rsidRDefault="00E07919" w:rsidP="00E079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антикоррупционная</w:t>
      </w:r>
      <w:proofErr w:type="spellEnd"/>
      <w:r>
        <w:rPr>
          <w:sz w:val="23"/>
          <w:szCs w:val="23"/>
        </w:rPr>
        <w:t xml:space="preserve"> экспертиза локально-нормативных актов и их проектов, издаваемых в Школе; </w:t>
      </w:r>
    </w:p>
    <w:p w:rsidR="00E07919" w:rsidRDefault="00874B45" w:rsidP="00EB0C6F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В целях организации деятельности по предупреждению коррупции в Школе осуществляется </w:t>
      </w:r>
      <w:proofErr w:type="spellStart"/>
      <w:r>
        <w:rPr>
          <w:sz w:val="23"/>
          <w:szCs w:val="23"/>
        </w:rPr>
        <w:t>антикоррупционная</w:t>
      </w:r>
      <w:proofErr w:type="spellEnd"/>
      <w:r>
        <w:rPr>
          <w:sz w:val="23"/>
          <w:szCs w:val="23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  <w:r w:rsidR="00EB0C6F">
        <w:rPr>
          <w:sz w:val="23"/>
          <w:szCs w:val="23"/>
        </w:rPr>
        <w:t xml:space="preserve"> </w:t>
      </w:r>
      <w:r w:rsidR="00E07919">
        <w:rPr>
          <w:color w:val="auto"/>
          <w:sz w:val="23"/>
          <w:szCs w:val="23"/>
        </w:rPr>
        <w:t xml:space="preserve">В Школе требуется соблюдения работниками </w:t>
      </w:r>
      <w:proofErr w:type="spellStart"/>
      <w:r w:rsidR="00E07919">
        <w:rPr>
          <w:color w:val="auto"/>
          <w:sz w:val="23"/>
          <w:szCs w:val="23"/>
        </w:rPr>
        <w:t>Антикоррупционной</w:t>
      </w:r>
      <w:proofErr w:type="spellEnd"/>
      <w:r w:rsidR="00E07919">
        <w:rPr>
          <w:color w:val="auto"/>
          <w:sz w:val="23"/>
          <w:szCs w:val="23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="00E07919">
        <w:rPr>
          <w:color w:val="auto"/>
          <w:sz w:val="23"/>
          <w:szCs w:val="23"/>
        </w:rPr>
        <w:t>Антикоррупционной</w:t>
      </w:r>
      <w:proofErr w:type="spellEnd"/>
      <w:r w:rsidR="00E07919">
        <w:rPr>
          <w:color w:val="auto"/>
          <w:sz w:val="23"/>
          <w:szCs w:val="23"/>
        </w:rPr>
        <w:t xml:space="preserve"> политикой Школы и локальными нормативными актами, касающимися предупреждения и противодействия коррупции, изданными в Школе. </w:t>
      </w:r>
    </w:p>
    <w:p w:rsidR="00E07919" w:rsidRDefault="009501A0" w:rsidP="00A740B9">
      <w:pPr>
        <w:pStyle w:val="Default"/>
        <w:jc w:val="both"/>
        <w:rPr>
          <w:color w:val="auto"/>
          <w:sz w:val="23"/>
          <w:szCs w:val="23"/>
        </w:rPr>
      </w:pPr>
      <w:r w:rsidRPr="009501A0">
        <w:rPr>
          <w:color w:val="auto"/>
          <w:sz w:val="23"/>
          <w:szCs w:val="23"/>
        </w:rPr>
        <w:t>7</w:t>
      </w:r>
      <w:r w:rsidR="00E07919">
        <w:rPr>
          <w:color w:val="auto"/>
          <w:sz w:val="23"/>
          <w:szCs w:val="23"/>
        </w:rPr>
        <w:t xml:space="preserve">.2. Работники Школы,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="00E07919">
        <w:rPr>
          <w:color w:val="auto"/>
          <w:sz w:val="23"/>
          <w:szCs w:val="23"/>
        </w:rPr>
        <w:t>Антикоррупционной</w:t>
      </w:r>
      <w:proofErr w:type="spellEnd"/>
      <w:r w:rsidR="00E07919">
        <w:rPr>
          <w:color w:val="auto"/>
          <w:sz w:val="23"/>
          <w:szCs w:val="23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E07919" w:rsidRDefault="009501A0" w:rsidP="00A740B9">
      <w:pPr>
        <w:pStyle w:val="Default"/>
        <w:jc w:val="both"/>
        <w:rPr>
          <w:color w:val="auto"/>
          <w:sz w:val="23"/>
          <w:szCs w:val="23"/>
        </w:rPr>
      </w:pPr>
      <w:r w:rsidRPr="009501A0">
        <w:rPr>
          <w:color w:val="auto"/>
          <w:sz w:val="23"/>
          <w:szCs w:val="23"/>
        </w:rPr>
        <w:t>7</w:t>
      </w:r>
      <w:r w:rsidR="00E07919">
        <w:rPr>
          <w:color w:val="auto"/>
          <w:sz w:val="23"/>
          <w:szCs w:val="23"/>
        </w:rPr>
        <w:t xml:space="preserve">.3. К мерам ответственности за коррупционные проявления в Школе относятся: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1418F0" w:rsidRDefault="001418F0" w:rsidP="00A740B9">
      <w:pPr>
        <w:pStyle w:val="Default"/>
        <w:jc w:val="both"/>
        <w:rPr>
          <w:color w:val="auto"/>
          <w:sz w:val="23"/>
          <w:szCs w:val="23"/>
        </w:rPr>
      </w:pPr>
    </w:p>
    <w:p w:rsidR="00E07919" w:rsidRDefault="009501A0" w:rsidP="00F34DE8">
      <w:pPr>
        <w:pStyle w:val="Default"/>
        <w:jc w:val="center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lang w:val="en-US"/>
        </w:rPr>
        <w:t>8</w:t>
      </w:r>
      <w:r w:rsidR="00E07919">
        <w:rPr>
          <w:b/>
          <w:bCs/>
          <w:color w:val="auto"/>
          <w:sz w:val="23"/>
          <w:szCs w:val="23"/>
        </w:rPr>
        <w:t xml:space="preserve">. Порядок пересмотра и внесения изменений в </w:t>
      </w:r>
      <w:proofErr w:type="spellStart"/>
      <w:r w:rsidR="00E07919">
        <w:rPr>
          <w:b/>
          <w:bCs/>
          <w:color w:val="auto"/>
          <w:sz w:val="23"/>
          <w:szCs w:val="23"/>
        </w:rPr>
        <w:t>Антикоррупционную</w:t>
      </w:r>
      <w:proofErr w:type="spellEnd"/>
      <w:r w:rsidR="00E07919">
        <w:rPr>
          <w:b/>
          <w:bCs/>
          <w:color w:val="auto"/>
          <w:sz w:val="23"/>
          <w:szCs w:val="23"/>
        </w:rPr>
        <w:t xml:space="preserve"> политику</w:t>
      </w:r>
    </w:p>
    <w:p w:rsidR="00E07919" w:rsidRDefault="00E07919" w:rsidP="00A74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>
        <w:rPr>
          <w:color w:val="auto"/>
          <w:sz w:val="23"/>
          <w:szCs w:val="23"/>
        </w:rPr>
        <w:t>Антикоррупционной</w:t>
      </w:r>
      <w:proofErr w:type="spellEnd"/>
      <w:r>
        <w:rPr>
          <w:color w:val="auto"/>
          <w:sz w:val="23"/>
          <w:szCs w:val="23"/>
        </w:rPr>
        <w:t xml:space="preserve"> политикой Школы она может быть пересмотрена и в неё могут быть внесены изменения и дополнения. </w:t>
      </w:r>
    </w:p>
    <w:p w:rsidR="007526CE" w:rsidRPr="00371452" w:rsidRDefault="00E07919" w:rsidP="00A740B9">
      <w:pPr>
        <w:pStyle w:val="Default"/>
        <w:jc w:val="both"/>
      </w:pPr>
      <w:r>
        <w:rPr>
          <w:color w:val="auto"/>
          <w:sz w:val="23"/>
          <w:szCs w:val="23"/>
        </w:rPr>
        <w:t xml:space="preserve">Работа по актуализации </w:t>
      </w:r>
      <w:proofErr w:type="spellStart"/>
      <w:r>
        <w:rPr>
          <w:color w:val="auto"/>
          <w:sz w:val="23"/>
          <w:szCs w:val="23"/>
        </w:rPr>
        <w:t>Антикоррупционной</w:t>
      </w:r>
      <w:proofErr w:type="spellEnd"/>
      <w:r>
        <w:rPr>
          <w:color w:val="auto"/>
          <w:sz w:val="23"/>
          <w:szCs w:val="23"/>
        </w:rPr>
        <w:t xml:space="preserve"> политикой Школы осуществляется по поручению директора Школы ответственным должностным лицом за организации профилактики и противодействия коррупции в Школе и (или) назначенными директором должностными лицами.</w:t>
      </w:r>
    </w:p>
    <w:sectPr w:rsidR="007526CE" w:rsidRPr="00371452" w:rsidSect="0075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1E18BA"/>
    <w:multiLevelType w:val="hybridMultilevel"/>
    <w:tmpl w:val="C59DC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06F73D"/>
    <w:multiLevelType w:val="hybridMultilevel"/>
    <w:tmpl w:val="BB9FA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872180"/>
    <w:multiLevelType w:val="hybridMultilevel"/>
    <w:tmpl w:val="3C0086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0B64AA"/>
    <w:multiLevelType w:val="hybridMultilevel"/>
    <w:tmpl w:val="BE7793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087D6D"/>
    <w:multiLevelType w:val="hybridMultilevel"/>
    <w:tmpl w:val="FE4936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28D87E"/>
    <w:multiLevelType w:val="hybridMultilevel"/>
    <w:tmpl w:val="0B4BD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D599E0"/>
    <w:multiLevelType w:val="hybridMultilevel"/>
    <w:tmpl w:val="E3888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F10A8A"/>
    <w:multiLevelType w:val="hybridMultilevel"/>
    <w:tmpl w:val="DBF57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34A865"/>
    <w:multiLevelType w:val="hybridMultilevel"/>
    <w:tmpl w:val="EB73B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1452"/>
    <w:rsid w:val="0002229E"/>
    <w:rsid w:val="001250B0"/>
    <w:rsid w:val="001418F0"/>
    <w:rsid w:val="001C6BD7"/>
    <w:rsid w:val="00227E85"/>
    <w:rsid w:val="0032531E"/>
    <w:rsid w:val="00371452"/>
    <w:rsid w:val="003B2947"/>
    <w:rsid w:val="0042273C"/>
    <w:rsid w:val="005A31EC"/>
    <w:rsid w:val="005B5A21"/>
    <w:rsid w:val="006A074E"/>
    <w:rsid w:val="006B1466"/>
    <w:rsid w:val="007526CE"/>
    <w:rsid w:val="007D2AB8"/>
    <w:rsid w:val="008000D9"/>
    <w:rsid w:val="00820B96"/>
    <w:rsid w:val="00874B45"/>
    <w:rsid w:val="008A08C5"/>
    <w:rsid w:val="008A6256"/>
    <w:rsid w:val="00925EBB"/>
    <w:rsid w:val="00930F31"/>
    <w:rsid w:val="009475C8"/>
    <w:rsid w:val="009501A0"/>
    <w:rsid w:val="00953688"/>
    <w:rsid w:val="009548BC"/>
    <w:rsid w:val="009A7000"/>
    <w:rsid w:val="009D3E93"/>
    <w:rsid w:val="009F65D8"/>
    <w:rsid w:val="00A618F9"/>
    <w:rsid w:val="00A66E33"/>
    <w:rsid w:val="00A740B9"/>
    <w:rsid w:val="00AE6E16"/>
    <w:rsid w:val="00B41314"/>
    <w:rsid w:val="00B46BE0"/>
    <w:rsid w:val="00B53188"/>
    <w:rsid w:val="00C046FA"/>
    <w:rsid w:val="00CA419D"/>
    <w:rsid w:val="00CB2696"/>
    <w:rsid w:val="00CF2C1E"/>
    <w:rsid w:val="00D04EB8"/>
    <w:rsid w:val="00D21545"/>
    <w:rsid w:val="00D36903"/>
    <w:rsid w:val="00D80095"/>
    <w:rsid w:val="00E07919"/>
    <w:rsid w:val="00E4647C"/>
    <w:rsid w:val="00E62B12"/>
    <w:rsid w:val="00EB0C6F"/>
    <w:rsid w:val="00F02700"/>
    <w:rsid w:val="00F3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34DE8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caps/>
      <w:kern w:val="32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4DE8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character" w:styleId="a3">
    <w:name w:val="Strong"/>
    <w:basedOn w:val="a0"/>
    <w:qFormat/>
    <w:rsid w:val="00F34DE8"/>
    <w:rPr>
      <w:b/>
      <w:bCs/>
    </w:rPr>
  </w:style>
  <w:style w:type="paragraph" w:styleId="a4">
    <w:name w:val="Title"/>
    <w:basedOn w:val="a"/>
    <w:link w:val="a5"/>
    <w:qFormat/>
    <w:rsid w:val="00F34DE8"/>
    <w:pPr>
      <w:jc w:val="center"/>
    </w:pPr>
    <w:rPr>
      <w:sz w:val="24"/>
      <w:lang w:val="ru-RU"/>
    </w:rPr>
  </w:style>
  <w:style w:type="character" w:customStyle="1" w:styleId="a5">
    <w:name w:val="Название Знак"/>
    <w:basedOn w:val="a0"/>
    <w:link w:val="a4"/>
    <w:rsid w:val="00F34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34DE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34DE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C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C6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2019-05-15T09:18:00Z</cp:lastPrinted>
  <dcterms:created xsi:type="dcterms:W3CDTF">2019-04-23T12:52:00Z</dcterms:created>
  <dcterms:modified xsi:type="dcterms:W3CDTF">2019-05-15T09:19:00Z</dcterms:modified>
</cp:coreProperties>
</file>